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794" w:rsidRPr="00F03493" w:rsidRDefault="00453794" w:rsidP="00453794">
      <w:pPr>
        <w:pStyle w:val="Style1"/>
        <w:widowControl/>
        <w:spacing w:line="240" w:lineRule="auto"/>
        <w:ind w:firstLine="708"/>
        <w:rPr>
          <w:rStyle w:val="FontStyle11"/>
          <w:b/>
          <w:sz w:val="28"/>
          <w:szCs w:val="28"/>
        </w:rPr>
      </w:pPr>
      <w:r w:rsidRPr="00F03493">
        <w:rPr>
          <w:rStyle w:val="FontStyle11"/>
          <w:b/>
          <w:sz w:val="28"/>
          <w:szCs w:val="28"/>
        </w:rPr>
        <w:t xml:space="preserve">АДМИНИСТРАЦИЯ МИХАЙЛОВСКОГО РАЙОНА </w:t>
      </w:r>
    </w:p>
    <w:p w:rsidR="00453794" w:rsidRPr="00F03493" w:rsidRDefault="00453794" w:rsidP="00453794">
      <w:pPr>
        <w:pStyle w:val="Style1"/>
        <w:widowControl/>
        <w:spacing w:line="240" w:lineRule="auto"/>
        <w:ind w:firstLine="0"/>
        <w:jc w:val="center"/>
        <w:rPr>
          <w:rStyle w:val="FontStyle11"/>
          <w:b/>
          <w:sz w:val="28"/>
          <w:szCs w:val="28"/>
        </w:rPr>
      </w:pPr>
      <w:r w:rsidRPr="00F03493">
        <w:rPr>
          <w:rStyle w:val="FontStyle11"/>
          <w:b/>
          <w:sz w:val="28"/>
          <w:szCs w:val="28"/>
        </w:rPr>
        <w:t>АЛТАЙСКОГО КРАЯ</w:t>
      </w:r>
    </w:p>
    <w:p w:rsidR="00453794" w:rsidRDefault="00453794" w:rsidP="00453794">
      <w:pPr>
        <w:pStyle w:val="Style2"/>
        <w:widowControl/>
        <w:spacing w:line="240" w:lineRule="auto"/>
        <w:jc w:val="both"/>
        <w:rPr>
          <w:rStyle w:val="FontStyle12"/>
          <w:sz w:val="28"/>
          <w:szCs w:val="28"/>
        </w:rPr>
      </w:pPr>
    </w:p>
    <w:p w:rsidR="00453794" w:rsidRDefault="00453794" w:rsidP="00453794">
      <w:pPr>
        <w:pStyle w:val="Style2"/>
        <w:widowControl/>
        <w:spacing w:line="240" w:lineRule="auto"/>
        <w:jc w:val="both"/>
        <w:rPr>
          <w:rStyle w:val="FontStyle12"/>
          <w:sz w:val="28"/>
          <w:szCs w:val="28"/>
        </w:rPr>
      </w:pPr>
    </w:p>
    <w:p w:rsidR="00453794" w:rsidRPr="00BF173F" w:rsidRDefault="00453794" w:rsidP="00453794">
      <w:pPr>
        <w:pStyle w:val="Style2"/>
        <w:widowControl/>
        <w:spacing w:line="240" w:lineRule="auto"/>
        <w:jc w:val="center"/>
        <w:rPr>
          <w:rStyle w:val="FontStyle12"/>
          <w:sz w:val="28"/>
          <w:szCs w:val="28"/>
        </w:rPr>
      </w:pPr>
      <w:r w:rsidRPr="00BF173F">
        <w:rPr>
          <w:rStyle w:val="FontStyle12"/>
          <w:sz w:val="28"/>
          <w:szCs w:val="28"/>
        </w:rPr>
        <w:t>ПОСТАНОВЛЕНИЕ</w:t>
      </w:r>
    </w:p>
    <w:p w:rsidR="00453794" w:rsidRDefault="00453794" w:rsidP="00453794">
      <w:pPr>
        <w:pStyle w:val="Style2"/>
        <w:widowControl/>
        <w:spacing w:line="240" w:lineRule="auto"/>
        <w:rPr>
          <w:rStyle w:val="FontStyle12"/>
          <w:sz w:val="28"/>
          <w:szCs w:val="28"/>
        </w:rPr>
      </w:pPr>
    </w:p>
    <w:p w:rsidR="00453794" w:rsidRDefault="00C25F33" w:rsidP="00453794">
      <w:pPr>
        <w:pStyle w:val="Style2"/>
        <w:widowControl/>
        <w:spacing w:line="240" w:lineRule="auto"/>
        <w:rPr>
          <w:rStyle w:val="FontStyle12"/>
          <w:sz w:val="28"/>
          <w:szCs w:val="28"/>
        </w:rPr>
      </w:pPr>
      <w:r>
        <w:rPr>
          <w:rStyle w:val="FontStyle12"/>
          <w:sz w:val="28"/>
          <w:szCs w:val="28"/>
        </w:rPr>
        <w:t>16.09.2019</w:t>
      </w:r>
      <w:r w:rsidR="00435A98">
        <w:rPr>
          <w:rStyle w:val="FontStyle12"/>
          <w:sz w:val="28"/>
          <w:szCs w:val="28"/>
        </w:rPr>
        <w:t xml:space="preserve"> </w:t>
      </w:r>
      <w:r w:rsidR="004B094C">
        <w:rPr>
          <w:rStyle w:val="FontStyle12"/>
          <w:sz w:val="28"/>
          <w:szCs w:val="28"/>
        </w:rPr>
        <w:t>г</w:t>
      </w:r>
      <w:r w:rsidR="00453794">
        <w:rPr>
          <w:rStyle w:val="FontStyle12"/>
          <w:sz w:val="28"/>
          <w:szCs w:val="28"/>
        </w:rPr>
        <w:t xml:space="preserve">.                               </w:t>
      </w:r>
      <w:r w:rsidR="00453794">
        <w:rPr>
          <w:rStyle w:val="FontStyle12"/>
          <w:sz w:val="28"/>
          <w:szCs w:val="28"/>
        </w:rPr>
        <w:tab/>
      </w:r>
      <w:r w:rsidR="00453794">
        <w:rPr>
          <w:rStyle w:val="FontStyle12"/>
          <w:sz w:val="28"/>
          <w:szCs w:val="28"/>
        </w:rPr>
        <w:tab/>
      </w:r>
      <w:r w:rsidR="00453794">
        <w:rPr>
          <w:rStyle w:val="FontStyle12"/>
          <w:sz w:val="28"/>
          <w:szCs w:val="28"/>
        </w:rPr>
        <w:tab/>
        <w:t xml:space="preserve">     </w:t>
      </w:r>
      <w:r w:rsidR="00415263">
        <w:rPr>
          <w:rStyle w:val="FontStyle12"/>
          <w:sz w:val="28"/>
          <w:szCs w:val="28"/>
        </w:rPr>
        <w:tab/>
      </w:r>
      <w:r w:rsidR="00415263">
        <w:rPr>
          <w:rStyle w:val="FontStyle12"/>
          <w:sz w:val="28"/>
          <w:szCs w:val="28"/>
        </w:rPr>
        <w:tab/>
      </w:r>
      <w:r w:rsidR="00415263">
        <w:rPr>
          <w:rStyle w:val="FontStyle12"/>
          <w:sz w:val="28"/>
          <w:szCs w:val="28"/>
        </w:rPr>
        <w:tab/>
      </w:r>
      <w:r w:rsidR="004B094C">
        <w:rPr>
          <w:rStyle w:val="FontStyle12"/>
          <w:sz w:val="28"/>
          <w:szCs w:val="28"/>
        </w:rPr>
        <w:t xml:space="preserve">  </w:t>
      </w:r>
      <w:r>
        <w:rPr>
          <w:rStyle w:val="FontStyle12"/>
          <w:sz w:val="28"/>
          <w:szCs w:val="28"/>
        </w:rPr>
        <w:t>410</w:t>
      </w:r>
    </w:p>
    <w:p w:rsidR="00453794" w:rsidRPr="00E07083" w:rsidRDefault="00453794" w:rsidP="00453794">
      <w:pPr>
        <w:pStyle w:val="Style2"/>
        <w:widowControl/>
        <w:spacing w:line="240" w:lineRule="auto"/>
        <w:jc w:val="center"/>
        <w:rPr>
          <w:rStyle w:val="FontStyle12"/>
        </w:rPr>
      </w:pPr>
      <w:r w:rsidRPr="00E07083">
        <w:rPr>
          <w:rStyle w:val="FontStyle12"/>
        </w:rPr>
        <w:t>с</w:t>
      </w:r>
      <w:proofErr w:type="gramStart"/>
      <w:r w:rsidRPr="00E07083">
        <w:rPr>
          <w:rStyle w:val="FontStyle12"/>
        </w:rPr>
        <w:t>.М</w:t>
      </w:r>
      <w:proofErr w:type="gramEnd"/>
      <w:r w:rsidRPr="00E07083">
        <w:rPr>
          <w:rStyle w:val="FontStyle12"/>
        </w:rPr>
        <w:t>ихайловское</w:t>
      </w:r>
      <w:r>
        <w:rPr>
          <w:rStyle w:val="FontStyle12"/>
        </w:rPr>
        <w:t xml:space="preserve">    </w:t>
      </w:r>
    </w:p>
    <w:p w:rsidR="00453794" w:rsidRDefault="00453794" w:rsidP="00453794">
      <w:pPr>
        <w:pStyle w:val="Style3"/>
        <w:widowControl/>
        <w:spacing w:line="240" w:lineRule="auto"/>
        <w:rPr>
          <w:sz w:val="28"/>
          <w:szCs w:val="28"/>
        </w:rPr>
      </w:pPr>
    </w:p>
    <w:p w:rsidR="00575933" w:rsidRPr="00575933" w:rsidRDefault="00575933" w:rsidP="00575933">
      <w:pPr>
        <w:pStyle w:val="a4"/>
        <w:rPr>
          <w:rFonts w:ascii="Times New Roman" w:hAnsi="Times New Roman" w:cs="Times New Roman"/>
          <w:sz w:val="28"/>
          <w:szCs w:val="28"/>
        </w:rPr>
      </w:pPr>
      <w:r w:rsidRPr="00575933">
        <w:rPr>
          <w:rFonts w:ascii="Times New Roman" w:hAnsi="Times New Roman" w:cs="Times New Roman"/>
          <w:sz w:val="28"/>
          <w:szCs w:val="28"/>
        </w:rPr>
        <w:t xml:space="preserve">Об одобрении  Прогноза социально – </w:t>
      </w:r>
    </w:p>
    <w:p w:rsidR="00575933" w:rsidRPr="00575933" w:rsidRDefault="00575933" w:rsidP="00575933">
      <w:pPr>
        <w:pStyle w:val="a4"/>
        <w:rPr>
          <w:rFonts w:ascii="Times New Roman" w:hAnsi="Times New Roman" w:cs="Times New Roman"/>
          <w:sz w:val="28"/>
          <w:szCs w:val="28"/>
        </w:rPr>
      </w:pPr>
      <w:r w:rsidRPr="00575933">
        <w:rPr>
          <w:rFonts w:ascii="Times New Roman" w:hAnsi="Times New Roman" w:cs="Times New Roman"/>
          <w:sz w:val="28"/>
          <w:szCs w:val="28"/>
        </w:rPr>
        <w:t xml:space="preserve">экономического развития Михайловского </w:t>
      </w:r>
    </w:p>
    <w:p w:rsidR="00575933" w:rsidRPr="00575933" w:rsidRDefault="00575933" w:rsidP="00575933">
      <w:pPr>
        <w:pStyle w:val="a4"/>
        <w:rPr>
          <w:rFonts w:ascii="Times New Roman" w:hAnsi="Times New Roman" w:cs="Times New Roman"/>
          <w:sz w:val="28"/>
          <w:szCs w:val="28"/>
        </w:rPr>
      </w:pPr>
      <w:r w:rsidRPr="00575933">
        <w:rPr>
          <w:rFonts w:ascii="Times New Roman" w:hAnsi="Times New Roman" w:cs="Times New Roman"/>
          <w:sz w:val="28"/>
          <w:szCs w:val="28"/>
        </w:rPr>
        <w:t xml:space="preserve">района  на </w:t>
      </w:r>
      <w:r w:rsidRPr="009E6C40">
        <w:rPr>
          <w:rFonts w:ascii="Times New Roman" w:hAnsi="Times New Roman" w:cs="Times New Roman"/>
          <w:sz w:val="28"/>
          <w:szCs w:val="28"/>
        </w:rPr>
        <w:t>20</w:t>
      </w:r>
      <w:r w:rsidR="009E6C40" w:rsidRPr="009E6C40">
        <w:rPr>
          <w:rFonts w:ascii="Times New Roman" w:hAnsi="Times New Roman" w:cs="Times New Roman"/>
          <w:sz w:val="28"/>
          <w:szCs w:val="28"/>
        </w:rPr>
        <w:t>20</w:t>
      </w:r>
      <w:r w:rsidRPr="009E6C40">
        <w:rPr>
          <w:rFonts w:ascii="Times New Roman" w:hAnsi="Times New Roman" w:cs="Times New Roman"/>
          <w:sz w:val="28"/>
          <w:szCs w:val="28"/>
        </w:rPr>
        <w:t xml:space="preserve"> – 20</w:t>
      </w:r>
      <w:r w:rsidR="00195BAB" w:rsidRPr="009E6C40">
        <w:rPr>
          <w:rFonts w:ascii="Times New Roman" w:hAnsi="Times New Roman" w:cs="Times New Roman"/>
          <w:sz w:val="28"/>
          <w:szCs w:val="28"/>
        </w:rPr>
        <w:t>2</w:t>
      </w:r>
      <w:r w:rsidR="00D0021B" w:rsidRPr="009E6C40">
        <w:rPr>
          <w:rFonts w:ascii="Times New Roman" w:hAnsi="Times New Roman" w:cs="Times New Roman"/>
          <w:sz w:val="28"/>
          <w:szCs w:val="28"/>
        </w:rPr>
        <w:t>2</w:t>
      </w:r>
      <w:r w:rsidRPr="00575933">
        <w:rPr>
          <w:rFonts w:ascii="Times New Roman" w:hAnsi="Times New Roman" w:cs="Times New Roman"/>
          <w:sz w:val="28"/>
          <w:szCs w:val="28"/>
        </w:rPr>
        <w:t xml:space="preserve"> годы</w:t>
      </w:r>
    </w:p>
    <w:p w:rsidR="00575933" w:rsidRPr="00575933" w:rsidRDefault="00575933" w:rsidP="00575933">
      <w:pPr>
        <w:pStyle w:val="a4"/>
        <w:rPr>
          <w:rFonts w:ascii="Times New Roman" w:hAnsi="Times New Roman" w:cs="Times New Roman"/>
          <w:sz w:val="28"/>
          <w:szCs w:val="28"/>
        </w:rPr>
      </w:pPr>
      <w:r w:rsidRPr="00575933">
        <w:rPr>
          <w:rFonts w:ascii="Times New Roman" w:hAnsi="Times New Roman" w:cs="Times New Roman"/>
          <w:sz w:val="28"/>
          <w:szCs w:val="28"/>
        </w:rPr>
        <w:t xml:space="preserve">  </w:t>
      </w:r>
    </w:p>
    <w:p w:rsidR="00575933" w:rsidRPr="00575933" w:rsidRDefault="00575933" w:rsidP="00575933">
      <w:pPr>
        <w:widowControl w:val="0"/>
        <w:autoSpaceDE w:val="0"/>
        <w:autoSpaceDN w:val="0"/>
        <w:adjustRightInd w:val="0"/>
        <w:spacing w:after="0" w:line="240" w:lineRule="auto"/>
        <w:jc w:val="both"/>
        <w:rPr>
          <w:rFonts w:ascii="Times New Roman" w:hAnsi="Times New Roman" w:cs="Times New Roman"/>
        </w:rPr>
      </w:pPr>
    </w:p>
    <w:p w:rsidR="00575933" w:rsidRPr="00575933" w:rsidRDefault="00575933" w:rsidP="00575933">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75933">
        <w:rPr>
          <w:rFonts w:ascii="Times New Roman" w:hAnsi="Times New Roman" w:cs="Times New Roman"/>
          <w:sz w:val="28"/>
        </w:rPr>
        <w:t xml:space="preserve">В соответствии постановлением  Администрации Михайловского района от 25.04.2016 года  № 146 «Об утверждении Порядков разработки, корректировки, осуществления мониторинга и контроля реализации документов стратегического планирования»,  </w:t>
      </w:r>
    </w:p>
    <w:p w:rsidR="00575933" w:rsidRPr="00575933" w:rsidRDefault="00575933" w:rsidP="00575933">
      <w:pPr>
        <w:widowControl w:val="0"/>
        <w:autoSpaceDE w:val="0"/>
        <w:autoSpaceDN w:val="0"/>
        <w:adjustRightInd w:val="0"/>
        <w:spacing w:after="0" w:line="240" w:lineRule="auto"/>
        <w:jc w:val="both"/>
        <w:rPr>
          <w:rFonts w:ascii="Times New Roman" w:hAnsi="Times New Roman" w:cs="Times New Roman"/>
          <w:sz w:val="28"/>
        </w:rPr>
      </w:pPr>
      <w:proofErr w:type="spellStart"/>
      <w:proofErr w:type="gramStart"/>
      <w:r w:rsidRPr="00575933">
        <w:rPr>
          <w:rFonts w:ascii="Times New Roman" w:hAnsi="Times New Roman" w:cs="Times New Roman"/>
          <w:sz w:val="28"/>
        </w:rPr>
        <w:t>п</w:t>
      </w:r>
      <w:proofErr w:type="spellEnd"/>
      <w:proofErr w:type="gramEnd"/>
      <w:r w:rsidRPr="00575933">
        <w:rPr>
          <w:rFonts w:ascii="Times New Roman" w:hAnsi="Times New Roman" w:cs="Times New Roman"/>
          <w:sz w:val="28"/>
        </w:rPr>
        <w:t xml:space="preserve"> о с т а </w:t>
      </w:r>
      <w:proofErr w:type="spellStart"/>
      <w:r w:rsidRPr="00575933">
        <w:rPr>
          <w:rFonts w:ascii="Times New Roman" w:hAnsi="Times New Roman" w:cs="Times New Roman"/>
          <w:sz w:val="28"/>
        </w:rPr>
        <w:t>н</w:t>
      </w:r>
      <w:proofErr w:type="spellEnd"/>
      <w:r w:rsidRPr="00575933">
        <w:rPr>
          <w:rFonts w:ascii="Times New Roman" w:hAnsi="Times New Roman" w:cs="Times New Roman"/>
          <w:sz w:val="28"/>
        </w:rPr>
        <w:t xml:space="preserve"> о в л я ю:</w:t>
      </w:r>
    </w:p>
    <w:p w:rsidR="00575933" w:rsidRPr="00575933" w:rsidRDefault="00575933" w:rsidP="00575933">
      <w:pPr>
        <w:widowControl w:val="0"/>
        <w:autoSpaceDE w:val="0"/>
        <w:autoSpaceDN w:val="0"/>
        <w:adjustRightInd w:val="0"/>
        <w:spacing w:after="0" w:line="240" w:lineRule="auto"/>
        <w:ind w:firstLine="540"/>
        <w:jc w:val="both"/>
        <w:rPr>
          <w:rFonts w:ascii="Times New Roman" w:hAnsi="Times New Roman" w:cs="Times New Roman"/>
          <w:sz w:val="28"/>
        </w:rPr>
      </w:pPr>
      <w:r w:rsidRPr="00575933">
        <w:rPr>
          <w:rFonts w:ascii="Times New Roman" w:hAnsi="Times New Roman" w:cs="Times New Roman"/>
          <w:sz w:val="28"/>
        </w:rPr>
        <w:t xml:space="preserve">1. Одобрить прогноз социально–экономического развития  Михайловского района  на  </w:t>
      </w:r>
      <w:r w:rsidRPr="009E6C40">
        <w:rPr>
          <w:rFonts w:ascii="Times New Roman" w:hAnsi="Times New Roman" w:cs="Times New Roman"/>
          <w:sz w:val="28"/>
        </w:rPr>
        <w:t>20</w:t>
      </w:r>
      <w:r w:rsidR="00D0021B" w:rsidRPr="009E6C40">
        <w:rPr>
          <w:rFonts w:ascii="Times New Roman" w:hAnsi="Times New Roman" w:cs="Times New Roman"/>
          <w:sz w:val="28"/>
        </w:rPr>
        <w:t>20</w:t>
      </w:r>
      <w:r w:rsidRPr="009E6C40">
        <w:rPr>
          <w:rFonts w:ascii="Times New Roman" w:hAnsi="Times New Roman" w:cs="Times New Roman"/>
          <w:sz w:val="28"/>
        </w:rPr>
        <w:t>-20</w:t>
      </w:r>
      <w:r w:rsidR="00195BAB" w:rsidRPr="009E6C40">
        <w:rPr>
          <w:rFonts w:ascii="Times New Roman" w:hAnsi="Times New Roman" w:cs="Times New Roman"/>
          <w:sz w:val="28"/>
        </w:rPr>
        <w:t>2</w:t>
      </w:r>
      <w:r w:rsidR="00D0021B" w:rsidRPr="009E6C40">
        <w:rPr>
          <w:rFonts w:ascii="Times New Roman" w:hAnsi="Times New Roman" w:cs="Times New Roman"/>
          <w:sz w:val="28"/>
        </w:rPr>
        <w:t>2</w:t>
      </w:r>
      <w:r w:rsidRPr="00575933">
        <w:rPr>
          <w:rFonts w:ascii="Times New Roman" w:hAnsi="Times New Roman" w:cs="Times New Roman"/>
          <w:sz w:val="28"/>
        </w:rPr>
        <w:t xml:space="preserve"> годы (приложение).</w:t>
      </w:r>
    </w:p>
    <w:p w:rsidR="00575933" w:rsidRPr="00575933" w:rsidRDefault="00575933" w:rsidP="00575933">
      <w:pPr>
        <w:widowControl w:val="0"/>
        <w:autoSpaceDE w:val="0"/>
        <w:autoSpaceDN w:val="0"/>
        <w:adjustRightInd w:val="0"/>
        <w:spacing w:after="0" w:line="240" w:lineRule="auto"/>
        <w:ind w:firstLine="540"/>
        <w:jc w:val="both"/>
        <w:rPr>
          <w:rFonts w:ascii="Times New Roman" w:hAnsi="Times New Roman" w:cs="Times New Roman"/>
          <w:sz w:val="28"/>
        </w:rPr>
      </w:pPr>
      <w:r w:rsidRPr="00575933">
        <w:rPr>
          <w:rFonts w:ascii="Times New Roman" w:hAnsi="Times New Roman" w:cs="Times New Roman"/>
          <w:sz w:val="28"/>
        </w:rPr>
        <w:t>2.  Прогноз социально–экономического развития Михайловского района  на  201</w:t>
      </w:r>
      <w:r w:rsidR="00C57285">
        <w:rPr>
          <w:rFonts w:ascii="Times New Roman" w:hAnsi="Times New Roman" w:cs="Times New Roman"/>
          <w:sz w:val="28"/>
        </w:rPr>
        <w:t>9</w:t>
      </w:r>
      <w:r w:rsidRPr="00575933">
        <w:rPr>
          <w:rFonts w:ascii="Times New Roman" w:hAnsi="Times New Roman" w:cs="Times New Roman"/>
          <w:sz w:val="28"/>
        </w:rPr>
        <w:t>-20</w:t>
      </w:r>
      <w:r w:rsidR="00195BAB">
        <w:rPr>
          <w:rFonts w:ascii="Times New Roman" w:hAnsi="Times New Roman" w:cs="Times New Roman"/>
          <w:sz w:val="28"/>
        </w:rPr>
        <w:t>2</w:t>
      </w:r>
      <w:r w:rsidR="00D0021B">
        <w:rPr>
          <w:rFonts w:ascii="Times New Roman" w:hAnsi="Times New Roman" w:cs="Times New Roman"/>
          <w:sz w:val="28"/>
        </w:rPr>
        <w:t>2</w:t>
      </w:r>
      <w:r w:rsidRPr="00575933">
        <w:rPr>
          <w:rFonts w:ascii="Times New Roman" w:hAnsi="Times New Roman" w:cs="Times New Roman"/>
          <w:sz w:val="28"/>
        </w:rPr>
        <w:t xml:space="preserve"> годы  представить в Михайловское районное Собрание депутатов одновременно с проектом  решения о районном бюджете на 20</w:t>
      </w:r>
      <w:r w:rsidR="00D0021B">
        <w:rPr>
          <w:rFonts w:ascii="Times New Roman" w:hAnsi="Times New Roman" w:cs="Times New Roman"/>
          <w:sz w:val="28"/>
        </w:rPr>
        <w:t>20</w:t>
      </w:r>
      <w:r w:rsidRPr="00575933">
        <w:rPr>
          <w:rFonts w:ascii="Times New Roman" w:hAnsi="Times New Roman" w:cs="Times New Roman"/>
          <w:sz w:val="28"/>
        </w:rPr>
        <w:t xml:space="preserve"> год.</w:t>
      </w:r>
    </w:p>
    <w:p w:rsidR="00575933" w:rsidRPr="00575933" w:rsidRDefault="00575933" w:rsidP="00575933">
      <w:pPr>
        <w:pStyle w:val="Style5"/>
        <w:widowControl/>
        <w:tabs>
          <w:tab w:val="left" w:pos="567"/>
        </w:tabs>
        <w:spacing w:line="240" w:lineRule="auto"/>
        <w:ind w:firstLine="0"/>
        <w:rPr>
          <w:sz w:val="28"/>
        </w:rPr>
      </w:pPr>
      <w:r w:rsidRPr="00575933">
        <w:rPr>
          <w:sz w:val="28"/>
        </w:rPr>
        <w:tab/>
        <w:t xml:space="preserve">3. </w:t>
      </w:r>
      <w:proofErr w:type="gramStart"/>
      <w:r w:rsidRPr="00575933">
        <w:rPr>
          <w:sz w:val="28"/>
        </w:rPr>
        <w:t>Контроль за</w:t>
      </w:r>
      <w:proofErr w:type="gramEnd"/>
      <w:r w:rsidRPr="00575933">
        <w:rPr>
          <w:sz w:val="28"/>
        </w:rPr>
        <w:t xml:space="preserve"> исполнением постановления возложить на </w:t>
      </w:r>
      <w:r w:rsidR="00195BAB">
        <w:rPr>
          <w:sz w:val="28"/>
        </w:rPr>
        <w:t>начальника Главного управления по экономическому развитию и имущественным отношениям</w:t>
      </w:r>
      <w:r w:rsidRPr="00575933">
        <w:rPr>
          <w:sz w:val="28"/>
        </w:rPr>
        <w:t xml:space="preserve"> Администрации района  Антонову О.А.</w:t>
      </w:r>
    </w:p>
    <w:p w:rsidR="00453794" w:rsidRPr="00575933" w:rsidRDefault="00453794" w:rsidP="00575933">
      <w:pPr>
        <w:widowControl w:val="0"/>
        <w:autoSpaceDE w:val="0"/>
        <w:autoSpaceDN w:val="0"/>
        <w:adjustRightInd w:val="0"/>
        <w:spacing w:after="0" w:line="240" w:lineRule="auto"/>
        <w:ind w:firstLine="540"/>
        <w:jc w:val="both"/>
        <w:rPr>
          <w:rFonts w:ascii="Times New Roman" w:hAnsi="Times New Roman" w:cs="Times New Roman"/>
          <w:sz w:val="28"/>
        </w:rPr>
      </w:pPr>
    </w:p>
    <w:p w:rsidR="00453794" w:rsidRPr="00575933" w:rsidRDefault="00453794" w:rsidP="00453794">
      <w:pPr>
        <w:widowControl w:val="0"/>
        <w:autoSpaceDE w:val="0"/>
        <w:autoSpaceDN w:val="0"/>
        <w:adjustRightInd w:val="0"/>
        <w:spacing w:after="0" w:line="240" w:lineRule="auto"/>
        <w:jc w:val="both"/>
        <w:rPr>
          <w:rFonts w:ascii="Times New Roman" w:hAnsi="Times New Roman" w:cs="Times New Roman"/>
          <w:sz w:val="28"/>
        </w:rPr>
      </w:pPr>
    </w:p>
    <w:p w:rsidR="00011C12" w:rsidRPr="00575933" w:rsidRDefault="00011C12" w:rsidP="00011C12">
      <w:pPr>
        <w:widowControl w:val="0"/>
        <w:autoSpaceDE w:val="0"/>
        <w:autoSpaceDN w:val="0"/>
        <w:adjustRightInd w:val="0"/>
        <w:spacing w:after="0" w:line="240" w:lineRule="auto"/>
        <w:rPr>
          <w:rFonts w:ascii="Times New Roman" w:hAnsi="Times New Roman" w:cs="Times New Roman"/>
          <w:sz w:val="28"/>
        </w:rPr>
      </w:pPr>
    </w:p>
    <w:p w:rsidR="00453794" w:rsidRDefault="00C57285" w:rsidP="00011C12">
      <w:pPr>
        <w:widowControl w:val="0"/>
        <w:autoSpaceDE w:val="0"/>
        <w:autoSpaceDN w:val="0"/>
        <w:adjustRightInd w:val="0"/>
        <w:spacing w:after="0" w:line="240" w:lineRule="auto"/>
        <w:rPr>
          <w:rFonts w:ascii="Times New Roman" w:hAnsi="Times New Roman" w:cs="Times New Roman"/>
          <w:sz w:val="28"/>
        </w:rPr>
      </w:pPr>
      <w:r>
        <w:rPr>
          <w:rFonts w:ascii="Times New Roman" w:hAnsi="Times New Roman" w:cs="Times New Roman"/>
          <w:sz w:val="28"/>
        </w:rPr>
        <w:t>Г</w:t>
      </w:r>
      <w:r w:rsidR="00195BAB">
        <w:rPr>
          <w:rFonts w:ascii="Times New Roman" w:hAnsi="Times New Roman" w:cs="Times New Roman"/>
          <w:sz w:val="28"/>
        </w:rPr>
        <w:t>лав</w:t>
      </w:r>
      <w:r>
        <w:rPr>
          <w:rFonts w:ascii="Times New Roman" w:hAnsi="Times New Roman" w:cs="Times New Roman"/>
          <w:sz w:val="28"/>
        </w:rPr>
        <w:t>а</w:t>
      </w:r>
      <w:r w:rsidR="00195BAB">
        <w:rPr>
          <w:rFonts w:ascii="Times New Roman" w:hAnsi="Times New Roman" w:cs="Times New Roman"/>
          <w:sz w:val="28"/>
        </w:rPr>
        <w:t xml:space="preserve"> </w:t>
      </w:r>
      <w:r w:rsidR="00453794" w:rsidRPr="00575933">
        <w:rPr>
          <w:rFonts w:ascii="Times New Roman" w:hAnsi="Times New Roman" w:cs="Times New Roman"/>
          <w:sz w:val="28"/>
        </w:rPr>
        <w:t xml:space="preserve"> </w:t>
      </w:r>
      <w:r w:rsidR="00011C12" w:rsidRPr="00575933">
        <w:rPr>
          <w:rFonts w:ascii="Times New Roman" w:hAnsi="Times New Roman" w:cs="Times New Roman"/>
          <w:sz w:val="28"/>
        </w:rPr>
        <w:t xml:space="preserve">района                    </w:t>
      </w:r>
      <w:r w:rsidR="00D068E8" w:rsidRPr="00575933">
        <w:rPr>
          <w:rFonts w:ascii="Times New Roman" w:hAnsi="Times New Roman" w:cs="Times New Roman"/>
          <w:sz w:val="28"/>
        </w:rPr>
        <w:tab/>
      </w:r>
      <w:r w:rsidR="00011C12" w:rsidRPr="00575933">
        <w:rPr>
          <w:rFonts w:ascii="Times New Roman" w:hAnsi="Times New Roman" w:cs="Times New Roman"/>
          <w:sz w:val="28"/>
        </w:rPr>
        <w:t xml:space="preserve"> </w:t>
      </w:r>
      <w:r w:rsidR="006D1A07" w:rsidRPr="00575933">
        <w:rPr>
          <w:rFonts w:ascii="Times New Roman" w:hAnsi="Times New Roman" w:cs="Times New Roman"/>
          <w:sz w:val="28"/>
        </w:rPr>
        <w:tab/>
      </w:r>
      <w:r w:rsidR="006D1A07" w:rsidRPr="00575933">
        <w:rPr>
          <w:rFonts w:ascii="Times New Roman" w:hAnsi="Times New Roman" w:cs="Times New Roman"/>
          <w:sz w:val="28"/>
        </w:rPr>
        <w:tab/>
      </w:r>
      <w:r w:rsidR="006D1A07" w:rsidRPr="00575933">
        <w:rPr>
          <w:rFonts w:ascii="Times New Roman" w:hAnsi="Times New Roman" w:cs="Times New Roman"/>
          <w:sz w:val="28"/>
        </w:rPr>
        <w:tab/>
        <w:t xml:space="preserve">   </w:t>
      </w:r>
      <w:r w:rsidR="00195BAB">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r w:rsidR="00195BAB">
        <w:rPr>
          <w:rFonts w:ascii="Times New Roman" w:hAnsi="Times New Roman" w:cs="Times New Roman"/>
          <w:sz w:val="28"/>
        </w:rPr>
        <w:t>Е.А. Юрьев</w:t>
      </w: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1133E4" w:rsidRDefault="001133E4" w:rsidP="00011C12">
      <w:pPr>
        <w:widowControl w:val="0"/>
        <w:autoSpaceDE w:val="0"/>
        <w:autoSpaceDN w:val="0"/>
        <w:adjustRightInd w:val="0"/>
        <w:spacing w:after="0" w:line="240" w:lineRule="auto"/>
        <w:rPr>
          <w:rFonts w:ascii="Times New Roman" w:hAnsi="Times New Roman" w:cs="Times New Roman"/>
          <w:sz w:val="28"/>
        </w:rPr>
      </w:pPr>
    </w:p>
    <w:p w:rsidR="001133E4" w:rsidRDefault="001133E4" w:rsidP="001133E4">
      <w:pPr>
        <w:spacing w:after="0" w:line="240" w:lineRule="auto"/>
        <w:rPr>
          <w:rFonts w:ascii="Times New Roman" w:eastAsia="Times New Roman" w:hAnsi="Times New Roman" w:cs="Times New Roman"/>
          <w:color w:val="000000"/>
          <w:sz w:val="24"/>
          <w:szCs w:val="24"/>
          <w:lang w:eastAsia="ru-RU"/>
        </w:rPr>
        <w:sectPr w:rsidR="001133E4" w:rsidSect="00D27DA2">
          <w:pgSz w:w="11906" w:h="16838"/>
          <w:pgMar w:top="851" w:right="850" w:bottom="851" w:left="1276" w:header="708" w:footer="708" w:gutter="0"/>
          <w:cols w:space="708"/>
          <w:docGrid w:linePitch="360"/>
        </w:sectPr>
      </w:pPr>
    </w:p>
    <w:tbl>
      <w:tblPr>
        <w:tblW w:w="14884" w:type="dxa"/>
        <w:tblInd w:w="-34" w:type="dxa"/>
        <w:tblLayout w:type="fixed"/>
        <w:tblLook w:val="04A0"/>
      </w:tblPr>
      <w:tblGrid>
        <w:gridCol w:w="423"/>
        <w:gridCol w:w="34"/>
        <w:gridCol w:w="2943"/>
        <w:gridCol w:w="1134"/>
        <w:gridCol w:w="427"/>
        <w:gridCol w:w="707"/>
        <w:gridCol w:w="1134"/>
        <w:gridCol w:w="1135"/>
        <w:gridCol w:w="993"/>
        <w:gridCol w:w="142"/>
        <w:gridCol w:w="1133"/>
        <w:gridCol w:w="852"/>
        <w:gridCol w:w="283"/>
        <w:gridCol w:w="378"/>
        <w:gridCol w:w="756"/>
        <w:gridCol w:w="204"/>
        <w:gridCol w:w="930"/>
        <w:gridCol w:w="30"/>
        <w:gridCol w:w="1246"/>
      </w:tblGrid>
      <w:tr w:rsidR="00CB1C5C" w:rsidRPr="006C575F" w:rsidTr="00CB1C5C">
        <w:trPr>
          <w:trHeight w:val="837"/>
        </w:trPr>
        <w:tc>
          <w:tcPr>
            <w:tcW w:w="4961" w:type="dxa"/>
            <w:gridSpan w:val="5"/>
            <w:shd w:val="clear" w:color="auto" w:fill="auto"/>
            <w:hideMark/>
          </w:tcPr>
          <w:p w:rsidR="00CB1C5C" w:rsidRDefault="00CB1C5C" w:rsidP="00CB1C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p>
          <w:p w:rsidR="00CB1C5C" w:rsidRDefault="00CB1C5C" w:rsidP="00CB1C5C">
            <w:pPr>
              <w:spacing w:after="0" w:line="240" w:lineRule="auto"/>
              <w:rPr>
                <w:rFonts w:ascii="Times New Roman" w:eastAsia="Times New Roman" w:hAnsi="Times New Roman" w:cs="Times New Roman"/>
                <w:color w:val="000000"/>
                <w:sz w:val="24"/>
                <w:szCs w:val="24"/>
                <w:lang w:eastAsia="ru-RU"/>
              </w:rPr>
            </w:pPr>
          </w:p>
        </w:tc>
        <w:tc>
          <w:tcPr>
            <w:tcW w:w="6096" w:type="dxa"/>
            <w:gridSpan w:val="7"/>
            <w:shd w:val="clear" w:color="auto" w:fill="auto"/>
          </w:tcPr>
          <w:p w:rsidR="00CB1C5C" w:rsidRDefault="00CB1C5C" w:rsidP="00CB1C5C">
            <w:pPr>
              <w:spacing w:after="0" w:line="240" w:lineRule="auto"/>
              <w:rPr>
                <w:rFonts w:ascii="Times New Roman" w:eastAsia="Times New Roman" w:hAnsi="Times New Roman" w:cs="Times New Roman"/>
                <w:color w:val="000000"/>
                <w:sz w:val="24"/>
                <w:szCs w:val="24"/>
                <w:lang w:eastAsia="ru-RU"/>
              </w:rPr>
            </w:pPr>
          </w:p>
        </w:tc>
        <w:tc>
          <w:tcPr>
            <w:tcW w:w="3827" w:type="dxa"/>
            <w:gridSpan w:val="7"/>
            <w:shd w:val="clear" w:color="auto" w:fill="auto"/>
          </w:tcPr>
          <w:p w:rsidR="00CB1C5C" w:rsidRDefault="00CB1C5C" w:rsidP="00CB1C5C">
            <w:pPr>
              <w:spacing w:after="0" w:line="240" w:lineRule="auto"/>
              <w:rPr>
                <w:rFonts w:ascii="Times New Roman" w:eastAsia="Times New Roman" w:hAnsi="Times New Roman" w:cs="Times New Roman"/>
                <w:color w:val="000000"/>
                <w:sz w:val="24"/>
                <w:szCs w:val="24"/>
                <w:lang w:eastAsia="ru-RU"/>
              </w:rPr>
            </w:pPr>
            <w:r w:rsidRPr="006C575F">
              <w:rPr>
                <w:rFonts w:ascii="Times New Roman" w:eastAsia="Times New Roman" w:hAnsi="Times New Roman" w:cs="Times New Roman"/>
                <w:color w:val="000000"/>
                <w:sz w:val="24"/>
                <w:szCs w:val="24"/>
                <w:lang w:eastAsia="ru-RU"/>
              </w:rPr>
              <w:t xml:space="preserve">Приложение </w:t>
            </w:r>
          </w:p>
          <w:p w:rsidR="00CB1C5C" w:rsidRDefault="00CB1C5C" w:rsidP="00CB1C5C">
            <w:pPr>
              <w:spacing w:after="0" w:line="240" w:lineRule="auto"/>
              <w:rPr>
                <w:rFonts w:ascii="Times New Roman" w:eastAsia="Times New Roman" w:hAnsi="Times New Roman" w:cs="Times New Roman"/>
                <w:color w:val="000000"/>
                <w:sz w:val="24"/>
                <w:szCs w:val="24"/>
                <w:lang w:eastAsia="ru-RU"/>
              </w:rPr>
            </w:pPr>
            <w:r w:rsidRPr="006C575F">
              <w:rPr>
                <w:rFonts w:ascii="Times New Roman" w:eastAsia="Times New Roman" w:hAnsi="Times New Roman" w:cs="Times New Roman"/>
                <w:color w:val="000000"/>
                <w:sz w:val="24"/>
                <w:szCs w:val="24"/>
                <w:lang w:eastAsia="ru-RU"/>
              </w:rPr>
              <w:t>к постановлению</w:t>
            </w:r>
            <w:r>
              <w:rPr>
                <w:rFonts w:ascii="Times New Roman" w:eastAsia="Times New Roman" w:hAnsi="Times New Roman" w:cs="Times New Roman"/>
                <w:color w:val="000000"/>
                <w:sz w:val="24"/>
                <w:szCs w:val="24"/>
                <w:lang w:eastAsia="ru-RU"/>
              </w:rPr>
              <w:t xml:space="preserve"> </w:t>
            </w:r>
            <w:r w:rsidRPr="006C575F">
              <w:rPr>
                <w:rFonts w:ascii="Times New Roman" w:eastAsia="Times New Roman" w:hAnsi="Times New Roman" w:cs="Times New Roman"/>
                <w:color w:val="000000"/>
                <w:sz w:val="24"/>
                <w:szCs w:val="24"/>
                <w:lang w:eastAsia="ru-RU"/>
              </w:rPr>
              <w:t>Администрации Михайловского</w:t>
            </w:r>
            <w:r>
              <w:rPr>
                <w:rFonts w:ascii="Times New Roman" w:eastAsia="Times New Roman" w:hAnsi="Times New Roman" w:cs="Times New Roman"/>
                <w:color w:val="000000"/>
                <w:sz w:val="24"/>
                <w:szCs w:val="24"/>
                <w:lang w:eastAsia="ru-RU"/>
              </w:rPr>
              <w:t xml:space="preserve"> </w:t>
            </w:r>
            <w:r w:rsidRPr="006C575F">
              <w:rPr>
                <w:rFonts w:ascii="Times New Roman" w:eastAsia="Times New Roman" w:hAnsi="Times New Roman" w:cs="Times New Roman"/>
                <w:color w:val="000000"/>
                <w:sz w:val="24"/>
                <w:szCs w:val="24"/>
                <w:lang w:eastAsia="ru-RU"/>
              </w:rPr>
              <w:t>района</w:t>
            </w:r>
          </w:p>
          <w:p w:rsidR="00CB1C5C" w:rsidRPr="006C575F" w:rsidRDefault="00CB1C5C" w:rsidP="00713E1A">
            <w:pPr>
              <w:spacing w:after="0" w:line="240" w:lineRule="auto"/>
              <w:rPr>
                <w:rFonts w:ascii="Times New Roman" w:eastAsia="Times New Roman" w:hAnsi="Times New Roman" w:cs="Times New Roman"/>
                <w:color w:val="000000"/>
                <w:sz w:val="24"/>
                <w:szCs w:val="24"/>
                <w:lang w:eastAsia="ru-RU"/>
              </w:rPr>
            </w:pPr>
            <w:r w:rsidRPr="006C575F">
              <w:rPr>
                <w:rFonts w:ascii="Times New Roman" w:eastAsia="Times New Roman" w:hAnsi="Times New Roman" w:cs="Times New Roman"/>
                <w:color w:val="000000"/>
                <w:sz w:val="24"/>
                <w:szCs w:val="24"/>
                <w:lang w:eastAsia="ru-RU"/>
              </w:rPr>
              <w:t xml:space="preserve"> от </w:t>
            </w:r>
            <w:r w:rsidR="00713E1A">
              <w:rPr>
                <w:rFonts w:ascii="Times New Roman" w:eastAsia="Times New Roman" w:hAnsi="Times New Roman" w:cs="Times New Roman"/>
                <w:color w:val="000000"/>
                <w:sz w:val="24"/>
                <w:szCs w:val="24"/>
                <w:lang w:eastAsia="ru-RU"/>
              </w:rPr>
              <w:t xml:space="preserve">16.09.2019 </w:t>
            </w:r>
            <w:r>
              <w:rPr>
                <w:rFonts w:ascii="Times New Roman" w:eastAsia="Times New Roman" w:hAnsi="Times New Roman" w:cs="Times New Roman"/>
                <w:color w:val="000000"/>
                <w:sz w:val="24"/>
                <w:szCs w:val="24"/>
                <w:lang w:eastAsia="ru-RU"/>
              </w:rPr>
              <w:t>г.</w:t>
            </w:r>
            <w:r w:rsidRPr="006C575F">
              <w:rPr>
                <w:rFonts w:ascii="Times New Roman" w:eastAsia="Times New Roman" w:hAnsi="Times New Roman" w:cs="Times New Roman"/>
                <w:color w:val="000000"/>
                <w:sz w:val="24"/>
                <w:szCs w:val="24"/>
                <w:lang w:eastAsia="ru-RU"/>
              </w:rPr>
              <w:t xml:space="preserve">  №  </w:t>
            </w:r>
            <w:r w:rsidR="00713E1A">
              <w:rPr>
                <w:rFonts w:ascii="Times New Roman" w:eastAsia="Times New Roman" w:hAnsi="Times New Roman" w:cs="Times New Roman"/>
                <w:color w:val="000000"/>
                <w:sz w:val="24"/>
                <w:szCs w:val="24"/>
                <w:lang w:eastAsia="ru-RU"/>
              </w:rPr>
              <w:t>410</w:t>
            </w:r>
          </w:p>
        </w:tc>
      </w:tr>
      <w:tr w:rsidR="001133E4" w:rsidRPr="006C575F" w:rsidTr="00CB1C5C">
        <w:trPr>
          <w:gridAfter w:val="18"/>
          <w:wAfter w:w="14461" w:type="dxa"/>
          <w:trHeight w:val="300"/>
        </w:trPr>
        <w:tc>
          <w:tcPr>
            <w:tcW w:w="423" w:type="dxa"/>
            <w:shd w:val="clear" w:color="auto" w:fill="auto"/>
            <w:noWrap/>
            <w:vAlign w:val="bottom"/>
            <w:hideMark/>
          </w:tcPr>
          <w:p w:rsidR="001133E4" w:rsidRPr="006C575F" w:rsidRDefault="00CB1C5C" w:rsidP="001133E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xml:space="preserve">                   </w:t>
            </w:r>
          </w:p>
        </w:tc>
      </w:tr>
      <w:tr w:rsidR="001133E4" w:rsidRPr="006C575F" w:rsidTr="00CB1C5C">
        <w:trPr>
          <w:trHeight w:val="315"/>
        </w:trPr>
        <w:tc>
          <w:tcPr>
            <w:tcW w:w="14884" w:type="dxa"/>
            <w:gridSpan w:val="19"/>
            <w:shd w:val="clear" w:color="auto" w:fill="auto"/>
            <w:hideMark/>
          </w:tcPr>
          <w:p w:rsidR="001133E4" w:rsidRPr="006C575F" w:rsidRDefault="001133E4" w:rsidP="001133E4">
            <w:pPr>
              <w:spacing w:after="0" w:line="240" w:lineRule="auto"/>
              <w:jc w:val="center"/>
              <w:rPr>
                <w:rFonts w:ascii="Times New Roman" w:eastAsia="Times New Roman" w:hAnsi="Times New Roman" w:cs="Times New Roman"/>
                <w:b/>
                <w:bCs/>
                <w:color w:val="000000"/>
                <w:lang w:eastAsia="ru-RU"/>
              </w:rPr>
            </w:pPr>
            <w:r w:rsidRPr="006C575F">
              <w:rPr>
                <w:rFonts w:ascii="Times New Roman" w:eastAsia="Times New Roman" w:hAnsi="Times New Roman" w:cs="Times New Roman"/>
                <w:b/>
                <w:bCs/>
                <w:color w:val="000000"/>
                <w:lang w:eastAsia="ru-RU"/>
              </w:rPr>
              <w:t>Прогноз социально-экономического развития Михайловского района на 20</w:t>
            </w:r>
            <w:r>
              <w:rPr>
                <w:rFonts w:ascii="Times New Roman" w:eastAsia="Times New Roman" w:hAnsi="Times New Roman" w:cs="Times New Roman"/>
                <w:b/>
                <w:bCs/>
                <w:color w:val="000000"/>
                <w:lang w:eastAsia="ru-RU"/>
              </w:rPr>
              <w:t>20</w:t>
            </w:r>
            <w:r w:rsidRPr="006C575F">
              <w:rPr>
                <w:rFonts w:ascii="Times New Roman" w:eastAsia="Times New Roman" w:hAnsi="Times New Roman" w:cs="Times New Roman"/>
                <w:b/>
                <w:bCs/>
                <w:color w:val="000000"/>
                <w:lang w:eastAsia="ru-RU"/>
              </w:rPr>
              <w:t>-202</w:t>
            </w:r>
            <w:r>
              <w:rPr>
                <w:rFonts w:ascii="Times New Roman" w:eastAsia="Times New Roman" w:hAnsi="Times New Roman" w:cs="Times New Roman"/>
                <w:b/>
                <w:bCs/>
                <w:color w:val="000000"/>
                <w:lang w:eastAsia="ru-RU"/>
              </w:rPr>
              <w:t>2</w:t>
            </w:r>
            <w:r w:rsidRPr="006C575F">
              <w:rPr>
                <w:rFonts w:ascii="Times New Roman" w:eastAsia="Times New Roman" w:hAnsi="Times New Roman" w:cs="Times New Roman"/>
                <w:b/>
                <w:bCs/>
                <w:color w:val="000000"/>
                <w:lang w:eastAsia="ru-RU"/>
              </w:rPr>
              <w:t xml:space="preserve"> годы </w:t>
            </w:r>
          </w:p>
        </w:tc>
      </w:tr>
      <w:tr w:rsidR="005B09BA" w:rsidRPr="004A20EB" w:rsidTr="00CB1C5C">
        <w:trPr>
          <w:trHeight w:val="315"/>
        </w:trPr>
        <w:tc>
          <w:tcPr>
            <w:tcW w:w="3400" w:type="dxa"/>
            <w:gridSpan w:val="3"/>
            <w:tcBorders>
              <w:bottom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p>
        </w:tc>
        <w:tc>
          <w:tcPr>
            <w:tcW w:w="1134" w:type="dxa"/>
            <w:tcBorders>
              <w:bottom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p>
        </w:tc>
        <w:tc>
          <w:tcPr>
            <w:tcW w:w="1134" w:type="dxa"/>
            <w:gridSpan w:val="2"/>
            <w:tcBorders>
              <w:bottom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p>
        </w:tc>
        <w:tc>
          <w:tcPr>
            <w:tcW w:w="1134" w:type="dxa"/>
            <w:tcBorders>
              <w:bottom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p>
        </w:tc>
        <w:tc>
          <w:tcPr>
            <w:tcW w:w="1135" w:type="dxa"/>
            <w:tcBorders>
              <w:bottom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p>
        </w:tc>
        <w:tc>
          <w:tcPr>
            <w:tcW w:w="993" w:type="dxa"/>
            <w:tcBorders>
              <w:bottom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p>
        </w:tc>
        <w:tc>
          <w:tcPr>
            <w:tcW w:w="2127" w:type="dxa"/>
            <w:gridSpan w:val="3"/>
            <w:tcBorders>
              <w:bottom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p>
        </w:tc>
        <w:tc>
          <w:tcPr>
            <w:tcW w:w="661" w:type="dxa"/>
            <w:gridSpan w:val="2"/>
            <w:tcBorders>
              <w:bottom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p>
        </w:tc>
        <w:tc>
          <w:tcPr>
            <w:tcW w:w="960" w:type="dxa"/>
            <w:gridSpan w:val="2"/>
            <w:tcBorders>
              <w:bottom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p>
        </w:tc>
        <w:tc>
          <w:tcPr>
            <w:tcW w:w="960" w:type="dxa"/>
            <w:gridSpan w:val="2"/>
            <w:tcBorders>
              <w:bottom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p>
        </w:tc>
        <w:tc>
          <w:tcPr>
            <w:tcW w:w="1246" w:type="dxa"/>
            <w:tcBorders>
              <w:bottom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p>
        </w:tc>
      </w:tr>
      <w:tr w:rsidR="00F625D3" w:rsidRPr="004A20EB" w:rsidTr="00CB1C5C">
        <w:trPr>
          <w:trHeight w:val="315"/>
        </w:trPr>
        <w:tc>
          <w:tcPr>
            <w:tcW w:w="4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0EB" w:rsidRPr="004A20EB" w:rsidRDefault="004A20EB" w:rsidP="004A20EB">
            <w:pPr>
              <w:spacing w:after="0" w:line="240" w:lineRule="auto"/>
              <w:jc w:val="center"/>
              <w:rPr>
                <w:rFonts w:ascii="Times New Roman" w:eastAsia="Times New Roman" w:hAnsi="Times New Roman" w:cs="Times New Roman"/>
                <w:color w:val="000000"/>
                <w:sz w:val="20"/>
                <w:szCs w:val="20"/>
                <w:lang w:eastAsia="ru-RU"/>
              </w:rPr>
            </w:pPr>
            <w:r w:rsidRPr="004A20EB">
              <w:rPr>
                <w:rFonts w:ascii="Times New Roman" w:eastAsia="Times New Roman" w:hAnsi="Times New Roman" w:cs="Times New Roman"/>
                <w:color w:val="000000"/>
                <w:sz w:val="20"/>
                <w:szCs w:val="20"/>
                <w:lang w:eastAsia="ru-RU"/>
              </w:rPr>
              <w:t xml:space="preserve">№ </w:t>
            </w:r>
            <w:proofErr w:type="spellStart"/>
            <w:proofErr w:type="gramStart"/>
            <w:r w:rsidRPr="004A20EB">
              <w:rPr>
                <w:rFonts w:ascii="Times New Roman" w:eastAsia="Times New Roman" w:hAnsi="Times New Roman" w:cs="Times New Roman"/>
                <w:color w:val="000000"/>
                <w:sz w:val="20"/>
                <w:szCs w:val="20"/>
                <w:lang w:eastAsia="ru-RU"/>
              </w:rPr>
              <w:t>п</w:t>
            </w:r>
            <w:proofErr w:type="spellEnd"/>
            <w:proofErr w:type="gramEnd"/>
            <w:r w:rsidRPr="004A20EB">
              <w:rPr>
                <w:rFonts w:ascii="Times New Roman" w:eastAsia="Times New Roman" w:hAnsi="Times New Roman" w:cs="Times New Roman"/>
                <w:color w:val="000000"/>
                <w:sz w:val="20"/>
                <w:szCs w:val="20"/>
                <w:lang w:eastAsia="ru-RU"/>
              </w:rPr>
              <w:t>/</w:t>
            </w:r>
            <w:proofErr w:type="spellStart"/>
            <w:r w:rsidRPr="004A20EB">
              <w:rPr>
                <w:rFonts w:ascii="Times New Roman" w:eastAsia="Times New Roman" w:hAnsi="Times New Roman" w:cs="Times New Roman"/>
                <w:color w:val="000000"/>
                <w:sz w:val="20"/>
                <w:szCs w:val="20"/>
                <w:lang w:eastAsia="ru-RU"/>
              </w:rPr>
              <w:t>п</w:t>
            </w:r>
            <w:proofErr w:type="spellEnd"/>
          </w:p>
        </w:tc>
        <w:tc>
          <w:tcPr>
            <w:tcW w:w="2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0EB" w:rsidRPr="004A20EB" w:rsidRDefault="004A20EB" w:rsidP="004A20EB">
            <w:pPr>
              <w:spacing w:after="0" w:line="240" w:lineRule="auto"/>
              <w:jc w:val="center"/>
              <w:rPr>
                <w:rFonts w:ascii="Times New Roman" w:eastAsia="Times New Roman" w:hAnsi="Times New Roman" w:cs="Times New Roman"/>
                <w:color w:val="000000"/>
                <w:sz w:val="20"/>
                <w:szCs w:val="20"/>
                <w:lang w:eastAsia="ru-RU"/>
              </w:rPr>
            </w:pPr>
            <w:r w:rsidRPr="004A20EB">
              <w:rPr>
                <w:rFonts w:ascii="Times New Roman" w:eastAsia="Times New Roman" w:hAnsi="Times New Roman" w:cs="Times New Roman"/>
                <w:color w:val="000000"/>
                <w:sz w:val="20"/>
                <w:szCs w:val="20"/>
                <w:lang w:eastAsia="ru-RU"/>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0EB" w:rsidRPr="004A20EB" w:rsidRDefault="004A20EB" w:rsidP="004A20EB">
            <w:pPr>
              <w:spacing w:after="0" w:line="240" w:lineRule="auto"/>
              <w:jc w:val="center"/>
              <w:rPr>
                <w:rFonts w:ascii="Times New Roman" w:eastAsia="Times New Roman" w:hAnsi="Times New Roman" w:cs="Times New Roman"/>
                <w:color w:val="000000"/>
                <w:sz w:val="20"/>
                <w:szCs w:val="20"/>
                <w:lang w:eastAsia="ru-RU"/>
              </w:rPr>
            </w:pPr>
            <w:r w:rsidRPr="004A20EB">
              <w:rPr>
                <w:rFonts w:ascii="Times New Roman" w:eastAsia="Times New Roman" w:hAnsi="Times New Roman" w:cs="Times New Roman"/>
                <w:color w:val="000000"/>
                <w:sz w:val="20"/>
                <w:szCs w:val="20"/>
                <w:lang w:eastAsia="ru-RU"/>
              </w:rPr>
              <w:t>2017г. факт</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0EB" w:rsidRPr="004A20EB" w:rsidRDefault="004A20EB" w:rsidP="004A20EB">
            <w:pPr>
              <w:spacing w:after="0" w:line="240" w:lineRule="auto"/>
              <w:jc w:val="center"/>
              <w:rPr>
                <w:rFonts w:ascii="Times New Roman" w:eastAsia="Times New Roman" w:hAnsi="Times New Roman" w:cs="Times New Roman"/>
                <w:color w:val="000000"/>
                <w:sz w:val="20"/>
                <w:szCs w:val="20"/>
                <w:lang w:eastAsia="ru-RU"/>
              </w:rPr>
            </w:pPr>
            <w:r w:rsidRPr="004A20EB">
              <w:rPr>
                <w:rFonts w:ascii="Times New Roman" w:eastAsia="Times New Roman" w:hAnsi="Times New Roman" w:cs="Times New Roman"/>
                <w:color w:val="000000"/>
                <w:sz w:val="20"/>
                <w:szCs w:val="20"/>
                <w:lang w:eastAsia="ru-RU"/>
              </w:rPr>
              <w:t>2018г. Факт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20EB" w:rsidRPr="004A20EB" w:rsidRDefault="004A20EB" w:rsidP="004A20EB">
            <w:pPr>
              <w:spacing w:after="0" w:line="240" w:lineRule="auto"/>
              <w:jc w:val="center"/>
              <w:rPr>
                <w:rFonts w:ascii="Times New Roman" w:eastAsia="Times New Roman" w:hAnsi="Times New Roman" w:cs="Times New Roman"/>
                <w:color w:val="000000"/>
                <w:sz w:val="20"/>
                <w:szCs w:val="20"/>
                <w:lang w:eastAsia="ru-RU"/>
              </w:rPr>
            </w:pPr>
            <w:r w:rsidRPr="004A20EB">
              <w:rPr>
                <w:rFonts w:ascii="Times New Roman" w:eastAsia="Times New Roman" w:hAnsi="Times New Roman" w:cs="Times New Roman"/>
                <w:color w:val="000000"/>
                <w:sz w:val="20"/>
                <w:szCs w:val="20"/>
                <w:lang w:eastAsia="ru-RU"/>
              </w:rPr>
              <w:t xml:space="preserve">1 </w:t>
            </w:r>
            <w:r w:rsidRPr="004A20EB">
              <w:rPr>
                <w:rFonts w:ascii="Times New Roman" w:eastAsia="Times New Roman" w:hAnsi="Times New Roman" w:cs="Times New Roman"/>
                <w:color w:val="000000"/>
                <w:sz w:val="18"/>
                <w:szCs w:val="18"/>
                <w:lang w:eastAsia="ru-RU"/>
              </w:rPr>
              <w:t xml:space="preserve">полугодие </w:t>
            </w:r>
            <w:r w:rsidRPr="004A20EB">
              <w:rPr>
                <w:rFonts w:ascii="Times New Roman" w:eastAsia="Times New Roman" w:hAnsi="Times New Roman" w:cs="Times New Roman"/>
                <w:color w:val="000000"/>
                <w:sz w:val="20"/>
                <w:szCs w:val="20"/>
                <w:lang w:eastAsia="ru-RU"/>
              </w:rPr>
              <w:t>2019      факт</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0EB" w:rsidRPr="004A20EB" w:rsidRDefault="004A20EB" w:rsidP="004A20EB">
            <w:pPr>
              <w:spacing w:after="0" w:line="240" w:lineRule="auto"/>
              <w:jc w:val="center"/>
              <w:rPr>
                <w:rFonts w:ascii="Times New Roman" w:eastAsia="Times New Roman" w:hAnsi="Times New Roman" w:cs="Times New Roman"/>
                <w:color w:val="000000"/>
                <w:sz w:val="20"/>
                <w:szCs w:val="20"/>
                <w:lang w:eastAsia="ru-RU"/>
              </w:rPr>
            </w:pPr>
            <w:r w:rsidRPr="004A20EB">
              <w:rPr>
                <w:rFonts w:ascii="Times New Roman" w:eastAsia="Times New Roman" w:hAnsi="Times New Roman" w:cs="Times New Roman"/>
                <w:color w:val="000000"/>
                <w:sz w:val="20"/>
                <w:szCs w:val="20"/>
                <w:lang w:eastAsia="ru-RU"/>
              </w:rPr>
              <w:t>2019г. Оценка</w:t>
            </w:r>
          </w:p>
        </w:tc>
        <w:tc>
          <w:tcPr>
            <w:tcW w:w="6947" w:type="dxa"/>
            <w:gridSpan w:val="11"/>
            <w:tcBorders>
              <w:top w:val="single" w:sz="4" w:space="0" w:color="auto"/>
              <w:left w:val="nil"/>
              <w:bottom w:val="single" w:sz="4" w:space="0" w:color="auto"/>
              <w:right w:val="single" w:sz="4" w:space="0" w:color="auto"/>
            </w:tcBorders>
            <w:shd w:val="clear" w:color="auto" w:fill="auto"/>
            <w:vAlign w:val="center"/>
            <w:hideMark/>
          </w:tcPr>
          <w:p w:rsidR="004A20EB" w:rsidRPr="004A20EB" w:rsidRDefault="004A20EB" w:rsidP="004A20EB">
            <w:pPr>
              <w:spacing w:after="0" w:line="240" w:lineRule="auto"/>
              <w:jc w:val="center"/>
              <w:rPr>
                <w:rFonts w:ascii="Times New Roman" w:eastAsia="Times New Roman" w:hAnsi="Times New Roman" w:cs="Times New Roman"/>
                <w:color w:val="000000"/>
                <w:sz w:val="20"/>
                <w:szCs w:val="20"/>
                <w:lang w:eastAsia="ru-RU"/>
              </w:rPr>
            </w:pPr>
            <w:r w:rsidRPr="004A20EB">
              <w:rPr>
                <w:rFonts w:ascii="Times New Roman" w:eastAsia="Times New Roman" w:hAnsi="Times New Roman" w:cs="Times New Roman"/>
                <w:color w:val="000000"/>
                <w:sz w:val="20"/>
                <w:szCs w:val="20"/>
                <w:lang w:eastAsia="ru-RU"/>
              </w:rPr>
              <w:t>прогноз</w:t>
            </w:r>
          </w:p>
        </w:tc>
      </w:tr>
      <w:tr w:rsidR="004A20EB" w:rsidRPr="004A20EB" w:rsidTr="00CB1C5C">
        <w:trPr>
          <w:trHeight w:val="315"/>
        </w:trPr>
        <w:tc>
          <w:tcPr>
            <w:tcW w:w="457" w:type="dxa"/>
            <w:gridSpan w:val="2"/>
            <w:vMerge/>
            <w:tcBorders>
              <w:top w:val="single" w:sz="4" w:space="0" w:color="auto"/>
              <w:left w:val="single" w:sz="4" w:space="0" w:color="auto"/>
              <w:bottom w:val="single" w:sz="4" w:space="0" w:color="auto"/>
              <w:right w:val="single" w:sz="4" w:space="0" w:color="auto"/>
            </w:tcBorders>
            <w:vAlign w:val="center"/>
            <w:hideMark/>
          </w:tcPr>
          <w:p w:rsidR="004A20EB" w:rsidRPr="004A20EB" w:rsidRDefault="004A20EB" w:rsidP="004A20EB">
            <w:pPr>
              <w:spacing w:after="0" w:line="240" w:lineRule="auto"/>
              <w:rPr>
                <w:rFonts w:ascii="Times New Roman" w:eastAsia="Times New Roman" w:hAnsi="Times New Roman" w:cs="Times New Roman"/>
                <w:color w:val="000000"/>
                <w:sz w:val="20"/>
                <w:szCs w:val="20"/>
                <w:lang w:eastAsia="ru-RU"/>
              </w:rPr>
            </w:pPr>
          </w:p>
        </w:tc>
        <w:tc>
          <w:tcPr>
            <w:tcW w:w="2943" w:type="dxa"/>
            <w:vMerge/>
            <w:tcBorders>
              <w:top w:val="single" w:sz="4" w:space="0" w:color="auto"/>
              <w:left w:val="single" w:sz="4" w:space="0" w:color="auto"/>
              <w:bottom w:val="single" w:sz="4" w:space="0" w:color="auto"/>
              <w:right w:val="single" w:sz="4" w:space="0" w:color="auto"/>
            </w:tcBorders>
            <w:vAlign w:val="center"/>
            <w:hideMark/>
          </w:tcPr>
          <w:p w:rsidR="004A20EB" w:rsidRPr="004A20EB" w:rsidRDefault="004A20EB" w:rsidP="004A20EB">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A20EB" w:rsidRPr="004A20EB" w:rsidRDefault="004A20EB" w:rsidP="004A20EB">
            <w:pPr>
              <w:spacing w:after="0" w:line="240" w:lineRule="auto"/>
              <w:rPr>
                <w:rFonts w:ascii="Times New Roman" w:eastAsia="Times New Roman" w:hAnsi="Times New Roman" w:cs="Times New Roman"/>
                <w:color w:val="000000"/>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4A20EB" w:rsidRPr="004A20EB" w:rsidRDefault="004A20EB" w:rsidP="004A20EB">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A20EB" w:rsidRPr="004A20EB" w:rsidRDefault="004A20EB" w:rsidP="004A20EB">
            <w:pPr>
              <w:spacing w:after="0" w:line="240" w:lineRule="auto"/>
              <w:rPr>
                <w:rFonts w:ascii="Times New Roman" w:eastAsia="Times New Roman" w:hAnsi="Times New Roman" w:cs="Times New Roman"/>
                <w:color w:val="000000"/>
                <w:sz w:val="20"/>
                <w:szCs w:val="20"/>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4A20EB" w:rsidRPr="004A20EB" w:rsidRDefault="004A20EB" w:rsidP="004A20EB">
            <w:pPr>
              <w:spacing w:after="0" w:line="240" w:lineRule="auto"/>
              <w:rPr>
                <w:rFonts w:ascii="Times New Roman" w:eastAsia="Times New Roman" w:hAnsi="Times New Roman" w:cs="Times New Roman"/>
                <w:color w:val="000000"/>
                <w:sz w:val="20"/>
                <w:szCs w:val="20"/>
                <w:lang w:eastAsia="ru-RU"/>
              </w:rPr>
            </w:pP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4A20EB" w:rsidRPr="004A20EB" w:rsidRDefault="004A20EB" w:rsidP="004A20EB">
            <w:pPr>
              <w:spacing w:after="0" w:line="240" w:lineRule="auto"/>
              <w:jc w:val="center"/>
              <w:rPr>
                <w:rFonts w:ascii="Times New Roman" w:eastAsia="Times New Roman" w:hAnsi="Times New Roman" w:cs="Times New Roman"/>
                <w:color w:val="000000"/>
                <w:sz w:val="20"/>
                <w:szCs w:val="20"/>
                <w:lang w:eastAsia="ru-RU"/>
              </w:rPr>
            </w:pPr>
            <w:r w:rsidRPr="004A20EB">
              <w:rPr>
                <w:rFonts w:ascii="Times New Roman" w:eastAsia="Times New Roman" w:hAnsi="Times New Roman" w:cs="Times New Roman"/>
                <w:color w:val="000000"/>
                <w:sz w:val="20"/>
                <w:szCs w:val="20"/>
                <w:lang w:eastAsia="ru-RU"/>
              </w:rPr>
              <w:t>2020г.</w:t>
            </w:r>
          </w:p>
        </w:tc>
        <w:tc>
          <w:tcPr>
            <w:tcW w:w="2269" w:type="dxa"/>
            <w:gridSpan w:val="4"/>
            <w:tcBorders>
              <w:top w:val="single" w:sz="4" w:space="0" w:color="auto"/>
              <w:left w:val="nil"/>
              <w:bottom w:val="single" w:sz="4" w:space="0" w:color="auto"/>
              <w:right w:val="single" w:sz="4" w:space="0" w:color="auto"/>
            </w:tcBorders>
            <w:shd w:val="clear" w:color="auto" w:fill="auto"/>
            <w:vAlign w:val="center"/>
            <w:hideMark/>
          </w:tcPr>
          <w:p w:rsidR="004A20EB" w:rsidRPr="004A20EB" w:rsidRDefault="004A20EB" w:rsidP="004A20EB">
            <w:pPr>
              <w:spacing w:after="0" w:line="240" w:lineRule="auto"/>
              <w:jc w:val="center"/>
              <w:rPr>
                <w:rFonts w:ascii="Times New Roman" w:eastAsia="Times New Roman" w:hAnsi="Times New Roman" w:cs="Times New Roman"/>
                <w:color w:val="000000"/>
                <w:sz w:val="20"/>
                <w:szCs w:val="20"/>
                <w:lang w:eastAsia="ru-RU"/>
              </w:rPr>
            </w:pPr>
            <w:r w:rsidRPr="004A20EB">
              <w:rPr>
                <w:rFonts w:ascii="Times New Roman" w:eastAsia="Times New Roman" w:hAnsi="Times New Roman" w:cs="Times New Roman"/>
                <w:color w:val="000000"/>
                <w:sz w:val="20"/>
                <w:szCs w:val="20"/>
                <w:lang w:eastAsia="ru-RU"/>
              </w:rPr>
              <w:t>2021г.</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4A20EB" w:rsidRPr="004A20EB" w:rsidRDefault="004A20EB" w:rsidP="004A20EB">
            <w:pPr>
              <w:spacing w:after="0" w:line="240" w:lineRule="auto"/>
              <w:jc w:val="center"/>
              <w:rPr>
                <w:rFonts w:ascii="Times New Roman" w:eastAsia="Times New Roman" w:hAnsi="Times New Roman" w:cs="Times New Roman"/>
                <w:color w:val="000000"/>
                <w:sz w:val="20"/>
                <w:szCs w:val="20"/>
                <w:lang w:eastAsia="ru-RU"/>
              </w:rPr>
            </w:pPr>
            <w:r w:rsidRPr="004A20EB">
              <w:rPr>
                <w:rFonts w:ascii="Times New Roman" w:eastAsia="Times New Roman" w:hAnsi="Times New Roman" w:cs="Times New Roman"/>
                <w:color w:val="000000"/>
                <w:sz w:val="20"/>
                <w:szCs w:val="20"/>
                <w:lang w:eastAsia="ru-RU"/>
              </w:rPr>
              <w:t>2022г.</w:t>
            </w:r>
          </w:p>
        </w:tc>
      </w:tr>
      <w:tr w:rsidR="004A20EB" w:rsidRPr="004A20EB" w:rsidTr="00CB1C5C">
        <w:trPr>
          <w:trHeight w:val="390"/>
        </w:trPr>
        <w:tc>
          <w:tcPr>
            <w:tcW w:w="457" w:type="dxa"/>
            <w:gridSpan w:val="2"/>
            <w:vMerge/>
            <w:tcBorders>
              <w:top w:val="single" w:sz="4" w:space="0" w:color="auto"/>
              <w:left w:val="single" w:sz="4" w:space="0" w:color="auto"/>
              <w:bottom w:val="single" w:sz="4" w:space="0" w:color="auto"/>
              <w:right w:val="single" w:sz="4" w:space="0" w:color="auto"/>
            </w:tcBorders>
            <w:vAlign w:val="center"/>
            <w:hideMark/>
          </w:tcPr>
          <w:p w:rsidR="004A20EB" w:rsidRPr="004A20EB" w:rsidRDefault="004A20EB" w:rsidP="004A20EB">
            <w:pPr>
              <w:spacing w:after="0" w:line="240" w:lineRule="auto"/>
              <w:rPr>
                <w:rFonts w:ascii="Times New Roman" w:eastAsia="Times New Roman" w:hAnsi="Times New Roman" w:cs="Times New Roman"/>
                <w:color w:val="000000"/>
                <w:sz w:val="20"/>
                <w:szCs w:val="20"/>
                <w:lang w:eastAsia="ru-RU"/>
              </w:rPr>
            </w:pPr>
          </w:p>
        </w:tc>
        <w:tc>
          <w:tcPr>
            <w:tcW w:w="2943" w:type="dxa"/>
            <w:vMerge/>
            <w:tcBorders>
              <w:top w:val="single" w:sz="4" w:space="0" w:color="auto"/>
              <w:left w:val="single" w:sz="4" w:space="0" w:color="auto"/>
              <w:bottom w:val="single" w:sz="4" w:space="0" w:color="auto"/>
              <w:right w:val="single" w:sz="4" w:space="0" w:color="auto"/>
            </w:tcBorders>
            <w:vAlign w:val="center"/>
            <w:hideMark/>
          </w:tcPr>
          <w:p w:rsidR="004A20EB" w:rsidRPr="004A20EB" w:rsidRDefault="004A20EB" w:rsidP="004A20EB">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A20EB" w:rsidRPr="004A20EB" w:rsidRDefault="004A20EB" w:rsidP="004A20EB">
            <w:pPr>
              <w:spacing w:after="0" w:line="240" w:lineRule="auto"/>
              <w:rPr>
                <w:rFonts w:ascii="Times New Roman" w:eastAsia="Times New Roman" w:hAnsi="Times New Roman" w:cs="Times New Roman"/>
                <w:color w:val="000000"/>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4A20EB" w:rsidRPr="004A20EB" w:rsidRDefault="004A20EB" w:rsidP="004A20EB">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A20EB" w:rsidRPr="004A20EB" w:rsidRDefault="004A20EB" w:rsidP="004A20EB">
            <w:pPr>
              <w:spacing w:after="0" w:line="240" w:lineRule="auto"/>
              <w:rPr>
                <w:rFonts w:ascii="Times New Roman" w:eastAsia="Times New Roman" w:hAnsi="Times New Roman" w:cs="Times New Roman"/>
                <w:color w:val="000000"/>
                <w:sz w:val="20"/>
                <w:szCs w:val="20"/>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4A20EB" w:rsidRPr="004A20EB" w:rsidRDefault="004A20EB" w:rsidP="004A20EB">
            <w:pPr>
              <w:spacing w:after="0" w:line="240" w:lineRule="auto"/>
              <w:rPr>
                <w:rFonts w:ascii="Times New Roman" w:eastAsia="Times New Roman" w:hAnsi="Times New Roman" w:cs="Times New Roman"/>
                <w:color w:val="000000"/>
                <w:sz w:val="20"/>
                <w:szCs w:val="20"/>
                <w:lang w:eastAsia="ru-RU"/>
              </w:rPr>
            </w:pPr>
          </w:p>
        </w:tc>
        <w:tc>
          <w:tcPr>
            <w:tcW w:w="1135" w:type="dxa"/>
            <w:gridSpan w:val="2"/>
            <w:tcBorders>
              <w:top w:val="nil"/>
              <w:left w:val="nil"/>
              <w:bottom w:val="single" w:sz="4" w:space="0" w:color="auto"/>
              <w:right w:val="single" w:sz="4" w:space="0" w:color="auto"/>
            </w:tcBorders>
            <w:shd w:val="clear" w:color="auto" w:fill="auto"/>
            <w:vAlign w:val="center"/>
            <w:hideMark/>
          </w:tcPr>
          <w:p w:rsidR="004A20EB" w:rsidRPr="004A20EB" w:rsidRDefault="004A20EB" w:rsidP="004A20EB">
            <w:pPr>
              <w:spacing w:after="0" w:line="240" w:lineRule="auto"/>
              <w:jc w:val="center"/>
              <w:rPr>
                <w:rFonts w:ascii="Times New Roman" w:eastAsia="Times New Roman" w:hAnsi="Times New Roman" w:cs="Times New Roman"/>
                <w:color w:val="000000"/>
                <w:sz w:val="20"/>
                <w:szCs w:val="20"/>
                <w:lang w:eastAsia="ru-RU"/>
              </w:rPr>
            </w:pPr>
            <w:r w:rsidRPr="004A20EB">
              <w:rPr>
                <w:rFonts w:ascii="Times New Roman" w:eastAsia="Times New Roman" w:hAnsi="Times New Roman" w:cs="Times New Roman"/>
                <w:color w:val="000000"/>
                <w:sz w:val="20"/>
                <w:szCs w:val="20"/>
                <w:lang w:eastAsia="ru-RU"/>
              </w:rPr>
              <w:t>вариант 1</w:t>
            </w:r>
          </w:p>
        </w:tc>
        <w:tc>
          <w:tcPr>
            <w:tcW w:w="1133" w:type="dxa"/>
            <w:tcBorders>
              <w:top w:val="nil"/>
              <w:left w:val="nil"/>
              <w:bottom w:val="single" w:sz="4" w:space="0" w:color="auto"/>
              <w:right w:val="single" w:sz="4" w:space="0" w:color="auto"/>
            </w:tcBorders>
            <w:shd w:val="clear" w:color="auto" w:fill="auto"/>
            <w:vAlign w:val="center"/>
            <w:hideMark/>
          </w:tcPr>
          <w:p w:rsidR="004A20EB" w:rsidRPr="004A20EB" w:rsidRDefault="004A20EB" w:rsidP="004A20EB">
            <w:pPr>
              <w:spacing w:after="0" w:line="240" w:lineRule="auto"/>
              <w:jc w:val="center"/>
              <w:rPr>
                <w:rFonts w:ascii="Times New Roman" w:eastAsia="Times New Roman" w:hAnsi="Times New Roman" w:cs="Times New Roman"/>
                <w:color w:val="000000"/>
                <w:sz w:val="20"/>
                <w:szCs w:val="20"/>
                <w:lang w:eastAsia="ru-RU"/>
              </w:rPr>
            </w:pPr>
            <w:r w:rsidRPr="004A20EB">
              <w:rPr>
                <w:rFonts w:ascii="Times New Roman" w:eastAsia="Times New Roman" w:hAnsi="Times New Roman" w:cs="Times New Roman"/>
                <w:color w:val="000000"/>
                <w:sz w:val="20"/>
                <w:szCs w:val="20"/>
                <w:lang w:eastAsia="ru-RU"/>
              </w:rPr>
              <w:t>вариант 2</w:t>
            </w:r>
          </w:p>
        </w:tc>
        <w:tc>
          <w:tcPr>
            <w:tcW w:w="1135" w:type="dxa"/>
            <w:gridSpan w:val="2"/>
            <w:tcBorders>
              <w:top w:val="nil"/>
              <w:left w:val="nil"/>
              <w:bottom w:val="single" w:sz="4" w:space="0" w:color="auto"/>
              <w:right w:val="single" w:sz="4" w:space="0" w:color="auto"/>
            </w:tcBorders>
            <w:shd w:val="clear" w:color="auto" w:fill="auto"/>
            <w:vAlign w:val="center"/>
            <w:hideMark/>
          </w:tcPr>
          <w:p w:rsidR="004A20EB" w:rsidRPr="004A20EB" w:rsidRDefault="004A20EB" w:rsidP="004A20EB">
            <w:pPr>
              <w:spacing w:after="0" w:line="240" w:lineRule="auto"/>
              <w:jc w:val="center"/>
              <w:rPr>
                <w:rFonts w:ascii="Times New Roman" w:eastAsia="Times New Roman" w:hAnsi="Times New Roman" w:cs="Times New Roman"/>
                <w:color w:val="000000"/>
                <w:sz w:val="20"/>
                <w:szCs w:val="20"/>
                <w:lang w:eastAsia="ru-RU"/>
              </w:rPr>
            </w:pPr>
            <w:r w:rsidRPr="004A20EB">
              <w:rPr>
                <w:rFonts w:ascii="Times New Roman" w:eastAsia="Times New Roman" w:hAnsi="Times New Roman" w:cs="Times New Roman"/>
                <w:color w:val="000000"/>
                <w:sz w:val="20"/>
                <w:szCs w:val="20"/>
                <w:lang w:eastAsia="ru-RU"/>
              </w:rPr>
              <w:t>вариант 1</w:t>
            </w:r>
          </w:p>
        </w:tc>
        <w:tc>
          <w:tcPr>
            <w:tcW w:w="1134" w:type="dxa"/>
            <w:gridSpan w:val="2"/>
            <w:tcBorders>
              <w:top w:val="nil"/>
              <w:left w:val="nil"/>
              <w:bottom w:val="single" w:sz="4" w:space="0" w:color="auto"/>
              <w:right w:val="single" w:sz="4" w:space="0" w:color="auto"/>
            </w:tcBorders>
            <w:shd w:val="clear" w:color="auto" w:fill="auto"/>
            <w:vAlign w:val="center"/>
            <w:hideMark/>
          </w:tcPr>
          <w:p w:rsidR="004A20EB" w:rsidRPr="004A20EB" w:rsidRDefault="004A20EB" w:rsidP="004A20EB">
            <w:pPr>
              <w:spacing w:after="0" w:line="240" w:lineRule="auto"/>
              <w:jc w:val="center"/>
              <w:rPr>
                <w:rFonts w:ascii="Times New Roman" w:eastAsia="Times New Roman" w:hAnsi="Times New Roman" w:cs="Times New Roman"/>
                <w:color w:val="000000"/>
                <w:sz w:val="20"/>
                <w:szCs w:val="20"/>
                <w:lang w:eastAsia="ru-RU"/>
              </w:rPr>
            </w:pPr>
            <w:r w:rsidRPr="004A20EB">
              <w:rPr>
                <w:rFonts w:ascii="Times New Roman" w:eastAsia="Times New Roman" w:hAnsi="Times New Roman" w:cs="Times New Roman"/>
                <w:color w:val="000000"/>
                <w:sz w:val="20"/>
                <w:szCs w:val="20"/>
                <w:lang w:eastAsia="ru-RU"/>
              </w:rPr>
              <w:t>вариант 2</w:t>
            </w:r>
          </w:p>
        </w:tc>
        <w:tc>
          <w:tcPr>
            <w:tcW w:w="1134" w:type="dxa"/>
            <w:gridSpan w:val="2"/>
            <w:tcBorders>
              <w:top w:val="nil"/>
              <w:left w:val="nil"/>
              <w:bottom w:val="single" w:sz="4" w:space="0" w:color="auto"/>
              <w:right w:val="single" w:sz="4" w:space="0" w:color="auto"/>
            </w:tcBorders>
            <w:shd w:val="clear" w:color="auto" w:fill="auto"/>
            <w:vAlign w:val="center"/>
            <w:hideMark/>
          </w:tcPr>
          <w:p w:rsidR="004A20EB" w:rsidRPr="004A20EB" w:rsidRDefault="004A20EB" w:rsidP="004A20EB">
            <w:pPr>
              <w:spacing w:after="0" w:line="240" w:lineRule="auto"/>
              <w:jc w:val="center"/>
              <w:rPr>
                <w:rFonts w:ascii="Times New Roman" w:eastAsia="Times New Roman" w:hAnsi="Times New Roman" w:cs="Times New Roman"/>
                <w:color w:val="000000"/>
                <w:sz w:val="20"/>
                <w:szCs w:val="20"/>
                <w:lang w:eastAsia="ru-RU"/>
              </w:rPr>
            </w:pPr>
            <w:r w:rsidRPr="004A20EB">
              <w:rPr>
                <w:rFonts w:ascii="Times New Roman" w:eastAsia="Times New Roman" w:hAnsi="Times New Roman" w:cs="Times New Roman"/>
                <w:color w:val="000000"/>
                <w:sz w:val="20"/>
                <w:szCs w:val="20"/>
                <w:lang w:eastAsia="ru-RU"/>
              </w:rPr>
              <w:t>вариант 1</w:t>
            </w:r>
          </w:p>
        </w:tc>
        <w:tc>
          <w:tcPr>
            <w:tcW w:w="1276" w:type="dxa"/>
            <w:gridSpan w:val="2"/>
            <w:tcBorders>
              <w:top w:val="nil"/>
              <w:left w:val="nil"/>
              <w:bottom w:val="single" w:sz="4" w:space="0" w:color="auto"/>
              <w:right w:val="single" w:sz="4" w:space="0" w:color="auto"/>
            </w:tcBorders>
            <w:shd w:val="clear" w:color="auto" w:fill="auto"/>
            <w:vAlign w:val="center"/>
            <w:hideMark/>
          </w:tcPr>
          <w:p w:rsidR="004A20EB" w:rsidRPr="004A20EB" w:rsidRDefault="004A20EB" w:rsidP="004A20EB">
            <w:pPr>
              <w:spacing w:after="0" w:line="240" w:lineRule="auto"/>
              <w:jc w:val="center"/>
              <w:rPr>
                <w:rFonts w:ascii="Times New Roman" w:eastAsia="Times New Roman" w:hAnsi="Times New Roman" w:cs="Times New Roman"/>
                <w:color w:val="000000"/>
                <w:sz w:val="20"/>
                <w:szCs w:val="20"/>
                <w:lang w:eastAsia="ru-RU"/>
              </w:rPr>
            </w:pPr>
            <w:r w:rsidRPr="004A20EB">
              <w:rPr>
                <w:rFonts w:ascii="Times New Roman" w:eastAsia="Times New Roman" w:hAnsi="Times New Roman" w:cs="Times New Roman"/>
                <w:color w:val="000000"/>
                <w:sz w:val="20"/>
                <w:szCs w:val="20"/>
                <w:lang w:eastAsia="ru-RU"/>
              </w:rPr>
              <w:t>вариант 2</w:t>
            </w:r>
          </w:p>
        </w:tc>
      </w:tr>
      <w:tr w:rsidR="004A20EB" w:rsidRPr="004A20EB" w:rsidTr="00CB1C5C">
        <w:trPr>
          <w:trHeight w:val="735"/>
        </w:trPr>
        <w:tc>
          <w:tcPr>
            <w:tcW w:w="457" w:type="dxa"/>
            <w:gridSpan w:val="2"/>
            <w:tcBorders>
              <w:top w:val="nil"/>
              <w:left w:val="single" w:sz="4" w:space="0" w:color="auto"/>
              <w:bottom w:val="single" w:sz="4" w:space="0" w:color="auto"/>
              <w:right w:val="single" w:sz="4" w:space="0" w:color="auto"/>
            </w:tcBorders>
            <w:shd w:val="clear" w:color="auto" w:fill="auto"/>
            <w:hideMark/>
          </w:tcPr>
          <w:p w:rsidR="004A20EB" w:rsidRPr="004A20EB" w:rsidRDefault="004A20EB" w:rsidP="00CB1C5C">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w:t>
            </w:r>
          </w:p>
        </w:tc>
        <w:tc>
          <w:tcPr>
            <w:tcW w:w="2943" w:type="dxa"/>
            <w:tcBorders>
              <w:top w:val="nil"/>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Среднегодовая численность постоянного населения, человек</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19650</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19434</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19250</w:t>
            </w:r>
          </w:p>
        </w:tc>
        <w:tc>
          <w:tcPr>
            <w:tcW w:w="1135"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19230</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19050</w:t>
            </w:r>
          </w:p>
        </w:tc>
        <w:tc>
          <w:tcPr>
            <w:tcW w:w="1133"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19100</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18850</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18900</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18650</w:t>
            </w:r>
          </w:p>
        </w:tc>
        <w:tc>
          <w:tcPr>
            <w:tcW w:w="1276"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18750</w:t>
            </w:r>
          </w:p>
        </w:tc>
      </w:tr>
      <w:tr w:rsidR="004A20EB" w:rsidRPr="004A20EB" w:rsidTr="00CB1C5C">
        <w:trPr>
          <w:trHeight w:val="1454"/>
        </w:trPr>
        <w:tc>
          <w:tcPr>
            <w:tcW w:w="457" w:type="dxa"/>
            <w:gridSpan w:val="2"/>
            <w:tcBorders>
              <w:top w:val="nil"/>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2</w:t>
            </w:r>
          </w:p>
        </w:tc>
        <w:tc>
          <w:tcPr>
            <w:tcW w:w="2943" w:type="dxa"/>
            <w:tcBorders>
              <w:top w:val="nil"/>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Объем отгруженных товаров собственного производства, выполненных работ, услуг собственными силами по кругу крупных и средних организаций, тыс. рублей</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343107</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487524</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347182</w:t>
            </w:r>
          </w:p>
        </w:tc>
        <w:tc>
          <w:tcPr>
            <w:tcW w:w="1135"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564702</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599784,1</w:t>
            </w:r>
          </w:p>
        </w:tc>
        <w:tc>
          <w:tcPr>
            <w:tcW w:w="1133"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605158,1</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645428,6</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656986,5</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703907,8</w:t>
            </w:r>
          </w:p>
        </w:tc>
        <w:tc>
          <w:tcPr>
            <w:tcW w:w="1276"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724442,9</w:t>
            </w:r>
          </w:p>
        </w:tc>
      </w:tr>
      <w:tr w:rsidR="004A20EB" w:rsidRPr="004A20EB" w:rsidTr="00CB1C5C">
        <w:trPr>
          <w:trHeight w:val="1230"/>
        </w:trPr>
        <w:tc>
          <w:tcPr>
            <w:tcW w:w="457" w:type="dxa"/>
            <w:gridSpan w:val="2"/>
            <w:tcBorders>
              <w:top w:val="nil"/>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3</w:t>
            </w:r>
          </w:p>
        </w:tc>
        <w:tc>
          <w:tcPr>
            <w:tcW w:w="2943" w:type="dxa"/>
            <w:tcBorders>
              <w:top w:val="nil"/>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 xml:space="preserve">Индекс промышленного производства по кругу крупных и средних организаций, </w:t>
            </w:r>
            <w:proofErr w:type="gramStart"/>
            <w:r w:rsidRPr="004A20EB">
              <w:rPr>
                <w:rFonts w:ascii="Times New Roman" w:eastAsia="Times New Roman" w:hAnsi="Times New Roman" w:cs="Times New Roman"/>
                <w:color w:val="000000"/>
                <w:lang w:eastAsia="ru-RU"/>
              </w:rPr>
              <w:t>в</w:t>
            </w:r>
            <w:proofErr w:type="gramEnd"/>
            <w:r w:rsidRPr="004A20EB">
              <w:rPr>
                <w:rFonts w:ascii="Times New Roman" w:eastAsia="Times New Roman" w:hAnsi="Times New Roman" w:cs="Times New Roman"/>
                <w:color w:val="000000"/>
                <w:lang w:eastAsia="ru-RU"/>
              </w:rPr>
              <w:t xml:space="preserve"> % </w:t>
            </w:r>
            <w:proofErr w:type="gramStart"/>
            <w:r w:rsidRPr="004A20EB">
              <w:rPr>
                <w:rFonts w:ascii="Times New Roman" w:eastAsia="Times New Roman" w:hAnsi="Times New Roman" w:cs="Times New Roman"/>
                <w:color w:val="000000"/>
                <w:lang w:eastAsia="ru-RU"/>
              </w:rPr>
              <w:t>к</w:t>
            </w:r>
            <w:proofErr w:type="gramEnd"/>
            <w:r w:rsidRPr="004A20EB">
              <w:rPr>
                <w:rFonts w:ascii="Times New Roman" w:eastAsia="Times New Roman" w:hAnsi="Times New Roman" w:cs="Times New Roman"/>
                <w:color w:val="000000"/>
                <w:lang w:eastAsia="ru-RU"/>
              </w:rPr>
              <w:t xml:space="preserve"> предыдущему году</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111,3</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116,2</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108</w:t>
            </w:r>
          </w:p>
        </w:tc>
        <w:tc>
          <w:tcPr>
            <w:tcW w:w="1135"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108,3</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102,8</w:t>
            </w:r>
          </w:p>
        </w:tc>
        <w:tc>
          <w:tcPr>
            <w:tcW w:w="1133"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103,8</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103,8</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104,8</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104,8</w:t>
            </w:r>
          </w:p>
        </w:tc>
        <w:tc>
          <w:tcPr>
            <w:tcW w:w="1276"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105,7</w:t>
            </w:r>
          </w:p>
        </w:tc>
      </w:tr>
      <w:tr w:rsidR="004A20EB" w:rsidRPr="004A20EB" w:rsidTr="00CB1C5C">
        <w:trPr>
          <w:trHeight w:val="714"/>
        </w:trPr>
        <w:tc>
          <w:tcPr>
            <w:tcW w:w="457" w:type="dxa"/>
            <w:gridSpan w:val="2"/>
            <w:tcBorders>
              <w:top w:val="nil"/>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4</w:t>
            </w:r>
          </w:p>
        </w:tc>
        <w:tc>
          <w:tcPr>
            <w:tcW w:w="2943" w:type="dxa"/>
            <w:tcBorders>
              <w:top w:val="nil"/>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Объем продукции сельского хозяйства в хозяйствах всех категорий, млн</w:t>
            </w:r>
            <w:proofErr w:type="gramStart"/>
            <w:r w:rsidRPr="004A20EB">
              <w:rPr>
                <w:rFonts w:ascii="Times New Roman" w:eastAsia="Times New Roman" w:hAnsi="Times New Roman" w:cs="Times New Roman"/>
                <w:color w:val="000000"/>
                <w:lang w:eastAsia="ru-RU"/>
              </w:rPr>
              <w:t>.р</w:t>
            </w:r>
            <w:proofErr w:type="gramEnd"/>
            <w:r w:rsidRPr="004A20EB">
              <w:rPr>
                <w:rFonts w:ascii="Times New Roman" w:eastAsia="Times New Roman" w:hAnsi="Times New Roman" w:cs="Times New Roman"/>
                <w:color w:val="000000"/>
                <w:lang w:eastAsia="ru-RU"/>
              </w:rPr>
              <w:t>уб.</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1563,9</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1453,5</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740</w:t>
            </w:r>
          </w:p>
        </w:tc>
        <w:tc>
          <w:tcPr>
            <w:tcW w:w="1135"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1482,8</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1534,7</w:t>
            </w:r>
          </w:p>
        </w:tc>
        <w:tc>
          <w:tcPr>
            <w:tcW w:w="1133"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1537,9</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1593,1</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1599,7</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1658,6</w:t>
            </w:r>
          </w:p>
        </w:tc>
        <w:tc>
          <w:tcPr>
            <w:tcW w:w="1276"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1670,5</w:t>
            </w:r>
          </w:p>
        </w:tc>
      </w:tr>
      <w:tr w:rsidR="004A20EB" w:rsidRPr="004A20EB" w:rsidTr="00CB1C5C">
        <w:trPr>
          <w:trHeight w:val="473"/>
        </w:trPr>
        <w:tc>
          <w:tcPr>
            <w:tcW w:w="457" w:type="dxa"/>
            <w:gridSpan w:val="2"/>
            <w:tcBorders>
              <w:top w:val="nil"/>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5</w:t>
            </w:r>
          </w:p>
        </w:tc>
        <w:tc>
          <w:tcPr>
            <w:tcW w:w="2943" w:type="dxa"/>
            <w:tcBorders>
              <w:top w:val="nil"/>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 xml:space="preserve">Индекс физического объема, </w:t>
            </w:r>
            <w:proofErr w:type="gramStart"/>
            <w:r w:rsidRPr="004A20EB">
              <w:rPr>
                <w:rFonts w:ascii="Times New Roman" w:eastAsia="Times New Roman" w:hAnsi="Times New Roman" w:cs="Times New Roman"/>
                <w:color w:val="000000"/>
                <w:lang w:eastAsia="ru-RU"/>
              </w:rPr>
              <w:t>в</w:t>
            </w:r>
            <w:proofErr w:type="gramEnd"/>
            <w:r w:rsidRPr="004A20EB">
              <w:rPr>
                <w:rFonts w:ascii="Times New Roman" w:eastAsia="Times New Roman" w:hAnsi="Times New Roman" w:cs="Times New Roman"/>
                <w:color w:val="000000"/>
                <w:lang w:eastAsia="ru-RU"/>
              </w:rPr>
              <w:t xml:space="preserve"> % </w:t>
            </w:r>
            <w:proofErr w:type="gramStart"/>
            <w:r w:rsidRPr="004A20EB">
              <w:rPr>
                <w:rFonts w:ascii="Times New Roman" w:eastAsia="Times New Roman" w:hAnsi="Times New Roman" w:cs="Times New Roman"/>
                <w:color w:val="000000"/>
                <w:lang w:eastAsia="ru-RU"/>
              </w:rPr>
              <w:t>к</w:t>
            </w:r>
            <w:proofErr w:type="gramEnd"/>
            <w:r w:rsidRPr="004A20EB">
              <w:rPr>
                <w:rFonts w:ascii="Times New Roman" w:eastAsia="Times New Roman" w:hAnsi="Times New Roman" w:cs="Times New Roman"/>
                <w:color w:val="000000"/>
                <w:lang w:eastAsia="ru-RU"/>
              </w:rPr>
              <w:t xml:space="preserve"> предыдущему году</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95,2</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100,3</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97,8</w:t>
            </w:r>
          </w:p>
        </w:tc>
        <w:tc>
          <w:tcPr>
            <w:tcW w:w="1135"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96</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100</w:t>
            </w:r>
          </w:p>
        </w:tc>
        <w:tc>
          <w:tcPr>
            <w:tcW w:w="1133"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100,5</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100,2</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100,5</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100,3</w:t>
            </w:r>
          </w:p>
        </w:tc>
        <w:tc>
          <w:tcPr>
            <w:tcW w:w="1276"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100,7</w:t>
            </w:r>
          </w:p>
        </w:tc>
      </w:tr>
      <w:tr w:rsidR="004A20EB" w:rsidRPr="004A20EB" w:rsidTr="00CB1C5C">
        <w:trPr>
          <w:trHeight w:val="434"/>
        </w:trPr>
        <w:tc>
          <w:tcPr>
            <w:tcW w:w="457" w:type="dxa"/>
            <w:gridSpan w:val="2"/>
            <w:tcBorders>
              <w:top w:val="nil"/>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6</w:t>
            </w:r>
          </w:p>
        </w:tc>
        <w:tc>
          <w:tcPr>
            <w:tcW w:w="2943" w:type="dxa"/>
            <w:tcBorders>
              <w:top w:val="nil"/>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Оборот розничной торговли, тыс. рублей</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1469,5</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1520,9</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875</w:t>
            </w:r>
          </w:p>
        </w:tc>
        <w:tc>
          <w:tcPr>
            <w:tcW w:w="1135"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1749</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1801,5</w:t>
            </w:r>
          </w:p>
        </w:tc>
        <w:tc>
          <w:tcPr>
            <w:tcW w:w="1133"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1819</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1855,5</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1891,8</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1911,2</w:t>
            </w:r>
          </w:p>
        </w:tc>
        <w:tc>
          <w:tcPr>
            <w:tcW w:w="1276"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1967,5</w:t>
            </w:r>
          </w:p>
        </w:tc>
      </w:tr>
      <w:tr w:rsidR="004A20EB" w:rsidRPr="004A20EB" w:rsidTr="00CB1C5C">
        <w:trPr>
          <w:trHeight w:val="630"/>
        </w:trPr>
        <w:tc>
          <w:tcPr>
            <w:tcW w:w="457" w:type="dxa"/>
            <w:gridSpan w:val="2"/>
            <w:tcBorders>
              <w:top w:val="nil"/>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7</w:t>
            </w:r>
          </w:p>
        </w:tc>
        <w:tc>
          <w:tcPr>
            <w:tcW w:w="2943" w:type="dxa"/>
            <w:tcBorders>
              <w:top w:val="nil"/>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 xml:space="preserve">Темп роста оборота розничной торговли, </w:t>
            </w:r>
            <w:proofErr w:type="gramStart"/>
            <w:r w:rsidRPr="004A20EB">
              <w:rPr>
                <w:rFonts w:ascii="Times New Roman" w:eastAsia="Times New Roman" w:hAnsi="Times New Roman" w:cs="Times New Roman"/>
                <w:color w:val="000000"/>
                <w:lang w:eastAsia="ru-RU"/>
              </w:rPr>
              <w:t>в</w:t>
            </w:r>
            <w:proofErr w:type="gramEnd"/>
            <w:r w:rsidRPr="004A20EB">
              <w:rPr>
                <w:rFonts w:ascii="Times New Roman" w:eastAsia="Times New Roman" w:hAnsi="Times New Roman" w:cs="Times New Roman"/>
                <w:color w:val="000000"/>
                <w:lang w:eastAsia="ru-RU"/>
              </w:rPr>
              <w:t xml:space="preserve"> % </w:t>
            </w:r>
            <w:proofErr w:type="gramStart"/>
            <w:r w:rsidRPr="004A20EB">
              <w:rPr>
                <w:rFonts w:ascii="Times New Roman" w:eastAsia="Times New Roman" w:hAnsi="Times New Roman" w:cs="Times New Roman"/>
                <w:color w:val="000000"/>
                <w:lang w:eastAsia="ru-RU"/>
              </w:rPr>
              <w:t>к</w:t>
            </w:r>
            <w:proofErr w:type="gramEnd"/>
            <w:r w:rsidRPr="004A20EB">
              <w:rPr>
                <w:rFonts w:ascii="Times New Roman" w:eastAsia="Times New Roman" w:hAnsi="Times New Roman" w:cs="Times New Roman"/>
                <w:color w:val="000000"/>
                <w:lang w:eastAsia="ru-RU"/>
              </w:rPr>
              <w:t xml:space="preserve"> предыдущему году</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102,8</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103,5</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115</w:t>
            </w:r>
          </w:p>
        </w:tc>
        <w:tc>
          <w:tcPr>
            <w:tcW w:w="1135"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115</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103</w:t>
            </w:r>
          </w:p>
        </w:tc>
        <w:tc>
          <w:tcPr>
            <w:tcW w:w="1133"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104</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103</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104</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103</w:t>
            </w:r>
          </w:p>
        </w:tc>
        <w:tc>
          <w:tcPr>
            <w:tcW w:w="1276"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104</w:t>
            </w:r>
          </w:p>
        </w:tc>
      </w:tr>
      <w:tr w:rsidR="004A20EB" w:rsidRPr="004A20EB" w:rsidTr="00CB1C5C">
        <w:trPr>
          <w:trHeight w:val="560"/>
        </w:trPr>
        <w:tc>
          <w:tcPr>
            <w:tcW w:w="4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lastRenderedPageBreak/>
              <w:t>8</w:t>
            </w:r>
          </w:p>
        </w:tc>
        <w:tc>
          <w:tcPr>
            <w:tcW w:w="2943" w:type="dxa"/>
            <w:tcBorders>
              <w:top w:val="single" w:sz="4" w:space="0" w:color="auto"/>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Оборот розничной торговли на душу населения, рублей</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74,8</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78,3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45,3</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91</w:t>
            </w:r>
          </w:p>
        </w:tc>
        <w:tc>
          <w:tcPr>
            <w:tcW w:w="1135" w:type="dxa"/>
            <w:gridSpan w:val="2"/>
            <w:tcBorders>
              <w:top w:val="single" w:sz="4" w:space="0" w:color="auto"/>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94,6</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95,2</w:t>
            </w:r>
          </w:p>
        </w:tc>
        <w:tc>
          <w:tcPr>
            <w:tcW w:w="1135" w:type="dxa"/>
            <w:gridSpan w:val="2"/>
            <w:tcBorders>
              <w:top w:val="single" w:sz="4" w:space="0" w:color="auto"/>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98,4</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100,1</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102,5</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104,9</w:t>
            </w:r>
          </w:p>
        </w:tc>
      </w:tr>
      <w:tr w:rsidR="004A20EB" w:rsidRPr="004A20EB" w:rsidTr="00CB1C5C">
        <w:trPr>
          <w:trHeight w:val="526"/>
        </w:trPr>
        <w:tc>
          <w:tcPr>
            <w:tcW w:w="457" w:type="dxa"/>
            <w:gridSpan w:val="2"/>
            <w:tcBorders>
              <w:top w:val="nil"/>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9</w:t>
            </w:r>
          </w:p>
        </w:tc>
        <w:tc>
          <w:tcPr>
            <w:tcW w:w="2943" w:type="dxa"/>
            <w:tcBorders>
              <w:top w:val="nil"/>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Объем платных услуг населению, тыс. рублей</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270,9</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277,9</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227</w:t>
            </w:r>
          </w:p>
        </w:tc>
        <w:tc>
          <w:tcPr>
            <w:tcW w:w="1135"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319,6</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332,4</w:t>
            </w:r>
          </w:p>
        </w:tc>
        <w:tc>
          <w:tcPr>
            <w:tcW w:w="1133"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335,6</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345,7</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352,4</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359,5</w:t>
            </w:r>
          </w:p>
        </w:tc>
        <w:tc>
          <w:tcPr>
            <w:tcW w:w="1276"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370</w:t>
            </w:r>
          </w:p>
        </w:tc>
      </w:tr>
      <w:tr w:rsidR="004A20EB" w:rsidRPr="004A20EB" w:rsidTr="00CB1C5C">
        <w:trPr>
          <w:trHeight w:val="930"/>
        </w:trPr>
        <w:tc>
          <w:tcPr>
            <w:tcW w:w="457" w:type="dxa"/>
            <w:gridSpan w:val="2"/>
            <w:tcBorders>
              <w:top w:val="nil"/>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10</w:t>
            </w:r>
          </w:p>
        </w:tc>
        <w:tc>
          <w:tcPr>
            <w:tcW w:w="2943" w:type="dxa"/>
            <w:tcBorders>
              <w:top w:val="nil"/>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 xml:space="preserve">Темп роста (снижения) объема платных услуг в действующих ценах, </w:t>
            </w:r>
            <w:proofErr w:type="gramStart"/>
            <w:r w:rsidRPr="004A20EB">
              <w:rPr>
                <w:rFonts w:ascii="Times New Roman" w:eastAsia="Times New Roman" w:hAnsi="Times New Roman" w:cs="Times New Roman"/>
                <w:color w:val="000000"/>
                <w:lang w:eastAsia="ru-RU"/>
              </w:rPr>
              <w:t>в</w:t>
            </w:r>
            <w:proofErr w:type="gramEnd"/>
            <w:r w:rsidRPr="004A20EB">
              <w:rPr>
                <w:rFonts w:ascii="Times New Roman" w:eastAsia="Times New Roman" w:hAnsi="Times New Roman" w:cs="Times New Roman"/>
                <w:color w:val="000000"/>
                <w:lang w:eastAsia="ru-RU"/>
              </w:rPr>
              <w:t xml:space="preserve"> % </w:t>
            </w:r>
            <w:proofErr w:type="gramStart"/>
            <w:r w:rsidRPr="004A20EB">
              <w:rPr>
                <w:rFonts w:ascii="Times New Roman" w:eastAsia="Times New Roman" w:hAnsi="Times New Roman" w:cs="Times New Roman"/>
                <w:color w:val="000000"/>
                <w:lang w:eastAsia="ru-RU"/>
              </w:rPr>
              <w:t>к</w:t>
            </w:r>
            <w:proofErr w:type="gramEnd"/>
            <w:r w:rsidRPr="004A20EB">
              <w:rPr>
                <w:rFonts w:ascii="Times New Roman" w:eastAsia="Times New Roman" w:hAnsi="Times New Roman" w:cs="Times New Roman"/>
                <w:color w:val="000000"/>
                <w:lang w:eastAsia="ru-RU"/>
              </w:rPr>
              <w:t xml:space="preserve"> предыдущему году</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101,9</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102,6</w:t>
            </w:r>
          </w:p>
        </w:tc>
        <w:tc>
          <w:tcPr>
            <w:tcW w:w="1134" w:type="dxa"/>
            <w:tcBorders>
              <w:top w:val="nil"/>
              <w:left w:val="nil"/>
              <w:bottom w:val="nil"/>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163,7</w:t>
            </w:r>
          </w:p>
        </w:tc>
        <w:tc>
          <w:tcPr>
            <w:tcW w:w="1135"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110</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104</w:t>
            </w:r>
          </w:p>
        </w:tc>
        <w:tc>
          <w:tcPr>
            <w:tcW w:w="1133"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105</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104</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105</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104</w:t>
            </w:r>
          </w:p>
        </w:tc>
        <w:tc>
          <w:tcPr>
            <w:tcW w:w="1276"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105</w:t>
            </w:r>
          </w:p>
        </w:tc>
      </w:tr>
      <w:tr w:rsidR="004A20EB" w:rsidRPr="004A20EB" w:rsidTr="00CB1C5C">
        <w:trPr>
          <w:trHeight w:val="732"/>
        </w:trPr>
        <w:tc>
          <w:tcPr>
            <w:tcW w:w="457" w:type="dxa"/>
            <w:gridSpan w:val="2"/>
            <w:tcBorders>
              <w:top w:val="nil"/>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11</w:t>
            </w:r>
          </w:p>
        </w:tc>
        <w:tc>
          <w:tcPr>
            <w:tcW w:w="2943" w:type="dxa"/>
            <w:tcBorders>
              <w:top w:val="nil"/>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Объем платных услуг населению на душу населения, рублей</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13,8</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14,3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11,8</w:t>
            </w:r>
          </w:p>
        </w:tc>
        <w:tc>
          <w:tcPr>
            <w:tcW w:w="1135"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16,6</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17,4</w:t>
            </w:r>
          </w:p>
        </w:tc>
        <w:tc>
          <w:tcPr>
            <w:tcW w:w="1133"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17,6</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18,3</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18,6</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19,3</w:t>
            </w:r>
          </w:p>
        </w:tc>
        <w:tc>
          <w:tcPr>
            <w:tcW w:w="1276"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19,7</w:t>
            </w:r>
          </w:p>
        </w:tc>
      </w:tr>
      <w:tr w:rsidR="004A20EB" w:rsidRPr="004A20EB" w:rsidTr="00CB1C5C">
        <w:trPr>
          <w:trHeight w:val="1762"/>
        </w:trPr>
        <w:tc>
          <w:tcPr>
            <w:tcW w:w="457" w:type="dxa"/>
            <w:gridSpan w:val="2"/>
            <w:tcBorders>
              <w:top w:val="nil"/>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12</w:t>
            </w:r>
          </w:p>
        </w:tc>
        <w:tc>
          <w:tcPr>
            <w:tcW w:w="2943" w:type="dxa"/>
            <w:tcBorders>
              <w:top w:val="nil"/>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Объем инвестиций в основной капитал (без субъектов малого предпринимательства и объемов инвестиций, не наблюдаемых прямыми статистическими методами), млн. рублей</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74,9</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207,52</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66,5</w:t>
            </w:r>
          </w:p>
        </w:tc>
        <w:tc>
          <w:tcPr>
            <w:tcW w:w="1135"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78,5</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57,5</w:t>
            </w:r>
          </w:p>
        </w:tc>
        <w:tc>
          <w:tcPr>
            <w:tcW w:w="1133"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81</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58,5</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84,2</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59,5</w:t>
            </w:r>
          </w:p>
        </w:tc>
        <w:tc>
          <w:tcPr>
            <w:tcW w:w="1276"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88</w:t>
            </w:r>
          </w:p>
        </w:tc>
      </w:tr>
      <w:tr w:rsidR="004A20EB" w:rsidRPr="004A20EB" w:rsidTr="00CB1C5C">
        <w:trPr>
          <w:trHeight w:val="1830"/>
        </w:trPr>
        <w:tc>
          <w:tcPr>
            <w:tcW w:w="457" w:type="dxa"/>
            <w:gridSpan w:val="2"/>
            <w:tcBorders>
              <w:top w:val="nil"/>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13</w:t>
            </w:r>
          </w:p>
        </w:tc>
        <w:tc>
          <w:tcPr>
            <w:tcW w:w="2943" w:type="dxa"/>
            <w:tcBorders>
              <w:top w:val="nil"/>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 xml:space="preserve">Индекс физического объема инвестиций (без субъектов малого предпринимательства и объемов инвестиций, не наблюдаемых прямыми статистическими методами), </w:t>
            </w:r>
            <w:proofErr w:type="gramStart"/>
            <w:r w:rsidRPr="004A20EB">
              <w:rPr>
                <w:rFonts w:ascii="Times New Roman" w:eastAsia="Times New Roman" w:hAnsi="Times New Roman" w:cs="Times New Roman"/>
                <w:color w:val="000000"/>
                <w:lang w:eastAsia="ru-RU"/>
              </w:rPr>
              <w:t>в</w:t>
            </w:r>
            <w:proofErr w:type="gramEnd"/>
            <w:r w:rsidRPr="004A20EB">
              <w:rPr>
                <w:rFonts w:ascii="Times New Roman" w:eastAsia="Times New Roman" w:hAnsi="Times New Roman" w:cs="Times New Roman"/>
                <w:color w:val="000000"/>
                <w:lang w:eastAsia="ru-RU"/>
              </w:rPr>
              <w:t xml:space="preserve"> % </w:t>
            </w:r>
            <w:proofErr w:type="gramStart"/>
            <w:r w:rsidRPr="004A20EB">
              <w:rPr>
                <w:rFonts w:ascii="Times New Roman" w:eastAsia="Times New Roman" w:hAnsi="Times New Roman" w:cs="Times New Roman"/>
                <w:color w:val="000000"/>
                <w:lang w:eastAsia="ru-RU"/>
              </w:rPr>
              <w:t>к</w:t>
            </w:r>
            <w:proofErr w:type="gramEnd"/>
            <w:r w:rsidRPr="004A20EB">
              <w:rPr>
                <w:rFonts w:ascii="Times New Roman" w:eastAsia="Times New Roman" w:hAnsi="Times New Roman" w:cs="Times New Roman"/>
                <w:color w:val="000000"/>
                <w:lang w:eastAsia="ru-RU"/>
              </w:rPr>
              <w:t xml:space="preserve"> предыдущему году</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81,2</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269,5</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180</w:t>
            </w:r>
          </w:p>
        </w:tc>
        <w:tc>
          <w:tcPr>
            <w:tcW w:w="1135"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36,2</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70,4</w:t>
            </w:r>
          </w:p>
        </w:tc>
        <w:tc>
          <w:tcPr>
            <w:tcW w:w="1133"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99,2</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97,6</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99,9</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97,7</w:t>
            </w:r>
          </w:p>
        </w:tc>
        <w:tc>
          <w:tcPr>
            <w:tcW w:w="1276"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100,4</w:t>
            </w:r>
          </w:p>
        </w:tc>
      </w:tr>
      <w:tr w:rsidR="004A20EB" w:rsidRPr="004A20EB" w:rsidTr="00CB1C5C">
        <w:trPr>
          <w:trHeight w:val="930"/>
        </w:trPr>
        <w:tc>
          <w:tcPr>
            <w:tcW w:w="457" w:type="dxa"/>
            <w:gridSpan w:val="2"/>
            <w:tcBorders>
              <w:top w:val="nil"/>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14</w:t>
            </w:r>
          </w:p>
        </w:tc>
        <w:tc>
          <w:tcPr>
            <w:tcW w:w="2943" w:type="dxa"/>
            <w:tcBorders>
              <w:top w:val="nil"/>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Среднесписочная численность работников по кругу крупных и средних организаций, человек</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2883</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2797</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2692</w:t>
            </w:r>
          </w:p>
        </w:tc>
        <w:tc>
          <w:tcPr>
            <w:tcW w:w="1135"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2670</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2570</w:t>
            </w:r>
          </w:p>
        </w:tc>
        <w:tc>
          <w:tcPr>
            <w:tcW w:w="1133"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2600</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2500</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2550</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2400</w:t>
            </w:r>
          </w:p>
        </w:tc>
        <w:tc>
          <w:tcPr>
            <w:tcW w:w="1276"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2500</w:t>
            </w:r>
          </w:p>
        </w:tc>
      </w:tr>
      <w:tr w:rsidR="004A20EB" w:rsidRPr="004A20EB" w:rsidTr="00CB1C5C">
        <w:trPr>
          <w:trHeight w:val="963"/>
        </w:trPr>
        <w:tc>
          <w:tcPr>
            <w:tcW w:w="457" w:type="dxa"/>
            <w:gridSpan w:val="2"/>
            <w:tcBorders>
              <w:top w:val="nil"/>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15</w:t>
            </w:r>
          </w:p>
        </w:tc>
        <w:tc>
          <w:tcPr>
            <w:tcW w:w="2943" w:type="dxa"/>
            <w:tcBorders>
              <w:top w:val="nil"/>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Фонд начисленной заработной платы всех работников по кругу крупных и средних организаций, тыс. рублей</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668040,7</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726118,5</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375436,4</w:t>
            </w:r>
          </w:p>
        </w:tc>
        <w:tc>
          <w:tcPr>
            <w:tcW w:w="1135"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769536,7</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803659,6</w:t>
            </w:r>
          </w:p>
        </w:tc>
        <w:tc>
          <w:tcPr>
            <w:tcW w:w="1133"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814538,4</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850590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869988,6</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872899,2</w:t>
            </w:r>
          </w:p>
        </w:tc>
        <w:tc>
          <w:tcPr>
            <w:tcW w:w="1276"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920310</w:t>
            </w:r>
          </w:p>
        </w:tc>
      </w:tr>
      <w:tr w:rsidR="004A20EB" w:rsidRPr="004A20EB" w:rsidTr="00CB1C5C">
        <w:trPr>
          <w:trHeight w:val="1268"/>
        </w:trPr>
        <w:tc>
          <w:tcPr>
            <w:tcW w:w="4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lastRenderedPageBreak/>
              <w:t>16</w:t>
            </w:r>
          </w:p>
        </w:tc>
        <w:tc>
          <w:tcPr>
            <w:tcW w:w="2943" w:type="dxa"/>
            <w:tcBorders>
              <w:top w:val="single" w:sz="4" w:space="0" w:color="auto"/>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Среднемесячная начисленная заработная плата в расчете на одного работника по кругу крупных и средних организаций, рублей</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18586</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22157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23242</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24018</w:t>
            </w:r>
          </w:p>
        </w:tc>
        <w:tc>
          <w:tcPr>
            <w:tcW w:w="1135" w:type="dxa"/>
            <w:gridSpan w:val="2"/>
            <w:tcBorders>
              <w:top w:val="single" w:sz="4" w:space="0" w:color="auto"/>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26059</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26107</w:t>
            </w:r>
          </w:p>
        </w:tc>
        <w:tc>
          <w:tcPr>
            <w:tcW w:w="1135" w:type="dxa"/>
            <w:gridSpan w:val="2"/>
            <w:tcBorders>
              <w:top w:val="single" w:sz="4" w:space="0" w:color="auto"/>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28353</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28431</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30309</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30677</w:t>
            </w:r>
          </w:p>
        </w:tc>
      </w:tr>
      <w:tr w:rsidR="004A20EB" w:rsidRPr="004A20EB" w:rsidTr="00CB1C5C">
        <w:trPr>
          <w:trHeight w:val="988"/>
        </w:trPr>
        <w:tc>
          <w:tcPr>
            <w:tcW w:w="457" w:type="dxa"/>
            <w:gridSpan w:val="2"/>
            <w:tcBorders>
              <w:top w:val="nil"/>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17</w:t>
            </w:r>
          </w:p>
        </w:tc>
        <w:tc>
          <w:tcPr>
            <w:tcW w:w="2943" w:type="dxa"/>
            <w:tcBorders>
              <w:top w:val="nil"/>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 xml:space="preserve">Темп роста заработной платы по кругу крупных и средних организаций, </w:t>
            </w:r>
            <w:proofErr w:type="gramStart"/>
            <w:r w:rsidRPr="004A20EB">
              <w:rPr>
                <w:rFonts w:ascii="Times New Roman" w:eastAsia="Times New Roman" w:hAnsi="Times New Roman" w:cs="Times New Roman"/>
                <w:color w:val="000000"/>
                <w:lang w:eastAsia="ru-RU"/>
              </w:rPr>
              <w:t>в</w:t>
            </w:r>
            <w:proofErr w:type="gramEnd"/>
            <w:r w:rsidRPr="004A20EB">
              <w:rPr>
                <w:rFonts w:ascii="Times New Roman" w:eastAsia="Times New Roman" w:hAnsi="Times New Roman" w:cs="Times New Roman"/>
                <w:color w:val="000000"/>
                <w:lang w:eastAsia="ru-RU"/>
              </w:rPr>
              <w:t xml:space="preserve"> % </w:t>
            </w:r>
            <w:proofErr w:type="gramStart"/>
            <w:r w:rsidRPr="004A20EB">
              <w:rPr>
                <w:rFonts w:ascii="Times New Roman" w:eastAsia="Times New Roman" w:hAnsi="Times New Roman" w:cs="Times New Roman"/>
                <w:color w:val="000000"/>
                <w:lang w:eastAsia="ru-RU"/>
              </w:rPr>
              <w:t>к</w:t>
            </w:r>
            <w:proofErr w:type="gramEnd"/>
            <w:r w:rsidRPr="004A20EB">
              <w:rPr>
                <w:rFonts w:ascii="Times New Roman" w:eastAsia="Times New Roman" w:hAnsi="Times New Roman" w:cs="Times New Roman"/>
                <w:color w:val="000000"/>
                <w:lang w:eastAsia="ru-RU"/>
              </w:rPr>
              <w:t xml:space="preserve"> предыдущему году</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105,88</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119,2</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107,9</w:t>
            </w:r>
          </w:p>
        </w:tc>
        <w:tc>
          <w:tcPr>
            <w:tcW w:w="1135"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108,4</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108,5</w:t>
            </w:r>
          </w:p>
        </w:tc>
        <w:tc>
          <w:tcPr>
            <w:tcW w:w="1133"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108,7</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108,8</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108,9</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106,9</w:t>
            </w:r>
          </w:p>
        </w:tc>
        <w:tc>
          <w:tcPr>
            <w:tcW w:w="1276"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107,9</w:t>
            </w:r>
          </w:p>
        </w:tc>
      </w:tr>
      <w:tr w:rsidR="004A20EB" w:rsidRPr="004A20EB" w:rsidTr="00CB1C5C">
        <w:trPr>
          <w:trHeight w:val="676"/>
        </w:trPr>
        <w:tc>
          <w:tcPr>
            <w:tcW w:w="457" w:type="dxa"/>
            <w:gridSpan w:val="2"/>
            <w:tcBorders>
              <w:top w:val="nil"/>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18</w:t>
            </w:r>
          </w:p>
        </w:tc>
        <w:tc>
          <w:tcPr>
            <w:tcW w:w="2943" w:type="dxa"/>
            <w:tcBorders>
              <w:top w:val="nil"/>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proofErr w:type="gramStart"/>
            <w:r w:rsidRPr="004A20EB">
              <w:rPr>
                <w:rFonts w:ascii="Times New Roman" w:eastAsia="Times New Roman" w:hAnsi="Times New Roman" w:cs="Times New Roman"/>
                <w:color w:val="000000"/>
                <w:lang w:eastAsia="ru-RU"/>
              </w:rPr>
              <w:t>Численность занятых в экономике (среднегодовая), человек</w:t>
            </w:r>
            <w:proofErr w:type="gramEnd"/>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6241</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6231</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6027</w:t>
            </w:r>
          </w:p>
        </w:tc>
        <w:tc>
          <w:tcPr>
            <w:tcW w:w="1135"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6150</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6050</w:t>
            </w:r>
          </w:p>
        </w:tc>
        <w:tc>
          <w:tcPr>
            <w:tcW w:w="1133"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6100</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5950</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6000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5850</w:t>
            </w:r>
          </w:p>
        </w:tc>
        <w:tc>
          <w:tcPr>
            <w:tcW w:w="1276"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5900</w:t>
            </w:r>
          </w:p>
        </w:tc>
      </w:tr>
      <w:tr w:rsidR="004A20EB" w:rsidRPr="004A20EB" w:rsidTr="00CB1C5C">
        <w:trPr>
          <w:trHeight w:val="1183"/>
        </w:trPr>
        <w:tc>
          <w:tcPr>
            <w:tcW w:w="457" w:type="dxa"/>
            <w:gridSpan w:val="2"/>
            <w:tcBorders>
              <w:top w:val="nil"/>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19</w:t>
            </w:r>
          </w:p>
        </w:tc>
        <w:tc>
          <w:tcPr>
            <w:tcW w:w="2943" w:type="dxa"/>
            <w:tcBorders>
              <w:top w:val="nil"/>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Численность безработных, зарегистрированных в государственных учреждениях службы занятости населения (на конец периода), человек</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322</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290</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305</w:t>
            </w:r>
          </w:p>
        </w:tc>
        <w:tc>
          <w:tcPr>
            <w:tcW w:w="1135"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286</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299</w:t>
            </w:r>
          </w:p>
        </w:tc>
        <w:tc>
          <w:tcPr>
            <w:tcW w:w="1133"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282</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274</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266</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261</w:t>
            </w:r>
          </w:p>
        </w:tc>
        <w:tc>
          <w:tcPr>
            <w:tcW w:w="1276"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254</w:t>
            </w:r>
          </w:p>
        </w:tc>
      </w:tr>
      <w:tr w:rsidR="004A20EB" w:rsidRPr="004A20EB" w:rsidTr="00CB1C5C">
        <w:trPr>
          <w:trHeight w:val="1260"/>
        </w:trPr>
        <w:tc>
          <w:tcPr>
            <w:tcW w:w="457" w:type="dxa"/>
            <w:gridSpan w:val="2"/>
            <w:tcBorders>
              <w:top w:val="nil"/>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20</w:t>
            </w:r>
          </w:p>
        </w:tc>
        <w:tc>
          <w:tcPr>
            <w:tcW w:w="2943" w:type="dxa"/>
            <w:tcBorders>
              <w:top w:val="nil"/>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Уровень зарегистрированной безработицы к трудоспособному возрасту на конец отчетного периода, %</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3,11</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2,88</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3,12</w:t>
            </w:r>
          </w:p>
        </w:tc>
        <w:tc>
          <w:tcPr>
            <w:tcW w:w="1135"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3,2</w:t>
            </w:r>
          </w:p>
        </w:tc>
        <w:tc>
          <w:tcPr>
            <w:tcW w:w="1133"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2,9</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2,9</w:t>
            </w:r>
          </w:p>
        </w:tc>
        <w:tc>
          <w:tcPr>
            <w:tcW w:w="1276"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2,8</w:t>
            </w:r>
          </w:p>
        </w:tc>
      </w:tr>
      <w:tr w:rsidR="004A20EB" w:rsidRPr="004A20EB" w:rsidTr="00CB1C5C">
        <w:trPr>
          <w:trHeight w:val="900"/>
        </w:trPr>
        <w:tc>
          <w:tcPr>
            <w:tcW w:w="457" w:type="dxa"/>
            <w:gridSpan w:val="2"/>
            <w:tcBorders>
              <w:top w:val="nil"/>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21</w:t>
            </w:r>
          </w:p>
        </w:tc>
        <w:tc>
          <w:tcPr>
            <w:tcW w:w="2943" w:type="dxa"/>
            <w:tcBorders>
              <w:top w:val="nil"/>
              <w:left w:val="nil"/>
              <w:bottom w:val="nil"/>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Производство важнейших видов продукции в натуральном выражении</w:t>
            </w:r>
          </w:p>
        </w:tc>
        <w:tc>
          <w:tcPr>
            <w:tcW w:w="1134" w:type="dxa"/>
            <w:tcBorders>
              <w:top w:val="nil"/>
              <w:left w:val="nil"/>
              <w:bottom w:val="single" w:sz="4" w:space="0" w:color="auto"/>
              <w:right w:val="single" w:sz="4" w:space="0" w:color="auto"/>
            </w:tcBorders>
            <w:shd w:val="clear" w:color="auto" w:fill="auto"/>
            <w:noWrap/>
            <w:vAlign w:val="bottom"/>
            <w:hideMark/>
          </w:tcPr>
          <w:p w:rsidR="004A20EB" w:rsidRPr="004A20EB" w:rsidRDefault="004A20EB" w:rsidP="004A20EB">
            <w:pPr>
              <w:spacing w:after="0" w:line="240" w:lineRule="auto"/>
              <w:jc w:val="center"/>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A20EB" w:rsidRPr="004A20EB" w:rsidRDefault="004A20EB" w:rsidP="004A20EB">
            <w:pPr>
              <w:spacing w:after="0" w:line="240" w:lineRule="auto"/>
              <w:jc w:val="center"/>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A20EB" w:rsidRPr="004A20EB" w:rsidRDefault="004A20EB" w:rsidP="004A20EB">
            <w:pPr>
              <w:spacing w:after="0" w:line="240" w:lineRule="auto"/>
              <w:jc w:val="center"/>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4A20EB" w:rsidRPr="004A20EB" w:rsidRDefault="004A20EB" w:rsidP="004A20EB">
            <w:pPr>
              <w:spacing w:after="0" w:line="240" w:lineRule="auto"/>
              <w:jc w:val="center"/>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 </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4A20EB" w:rsidRPr="004A20EB" w:rsidRDefault="004A20EB" w:rsidP="004A20EB">
            <w:pPr>
              <w:spacing w:after="0" w:line="240" w:lineRule="auto"/>
              <w:jc w:val="center"/>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4A20EB" w:rsidRPr="004A20EB" w:rsidRDefault="004A20EB" w:rsidP="004A20EB">
            <w:pPr>
              <w:spacing w:after="0" w:line="240" w:lineRule="auto"/>
              <w:jc w:val="center"/>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 </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4A20EB" w:rsidRPr="004A20EB" w:rsidRDefault="004A20EB" w:rsidP="004A20EB">
            <w:pPr>
              <w:spacing w:after="0" w:line="240" w:lineRule="auto"/>
              <w:jc w:val="center"/>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A20EB" w:rsidRPr="004A20EB" w:rsidRDefault="004A20EB" w:rsidP="004A20EB">
            <w:pPr>
              <w:spacing w:after="0" w:line="240" w:lineRule="auto"/>
              <w:jc w:val="center"/>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A20EB" w:rsidRPr="004A20EB" w:rsidRDefault="004A20EB" w:rsidP="004A20EB">
            <w:pPr>
              <w:spacing w:after="0" w:line="240" w:lineRule="auto"/>
              <w:jc w:val="center"/>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A20EB" w:rsidRPr="004A20EB" w:rsidRDefault="004A20EB" w:rsidP="004A20EB">
            <w:pPr>
              <w:spacing w:after="0" w:line="240" w:lineRule="auto"/>
              <w:jc w:val="center"/>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 </w:t>
            </w:r>
          </w:p>
        </w:tc>
      </w:tr>
      <w:tr w:rsidR="004A20EB" w:rsidRPr="004A20EB" w:rsidTr="00CB1C5C">
        <w:trPr>
          <w:trHeight w:val="300"/>
        </w:trPr>
        <w:tc>
          <w:tcPr>
            <w:tcW w:w="457" w:type="dxa"/>
            <w:gridSpan w:val="2"/>
            <w:tcBorders>
              <w:top w:val="nil"/>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22</w:t>
            </w:r>
          </w:p>
        </w:tc>
        <w:tc>
          <w:tcPr>
            <w:tcW w:w="2943" w:type="dxa"/>
            <w:tcBorders>
              <w:top w:val="single" w:sz="4" w:space="0" w:color="auto"/>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Мясо и субпродукты, тонн</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109</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120,1</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45,6</w:t>
            </w:r>
          </w:p>
        </w:tc>
        <w:tc>
          <w:tcPr>
            <w:tcW w:w="1135"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115</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115</w:t>
            </w:r>
          </w:p>
        </w:tc>
        <w:tc>
          <w:tcPr>
            <w:tcW w:w="1133"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120</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120</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125</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125</w:t>
            </w:r>
          </w:p>
        </w:tc>
        <w:tc>
          <w:tcPr>
            <w:tcW w:w="1276"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130</w:t>
            </w:r>
          </w:p>
        </w:tc>
      </w:tr>
      <w:tr w:rsidR="004A20EB" w:rsidRPr="004A20EB" w:rsidTr="00CB1C5C">
        <w:trPr>
          <w:trHeight w:val="900"/>
        </w:trPr>
        <w:tc>
          <w:tcPr>
            <w:tcW w:w="457" w:type="dxa"/>
            <w:gridSpan w:val="2"/>
            <w:tcBorders>
              <w:top w:val="nil"/>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23</w:t>
            </w:r>
          </w:p>
        </w:tc>
        <w:tc>
          <w:tcPr>
            <w:tcW w:w="2943" w:type="dxa"/>
            <w:tcBorders>
              <w:top w:val="nil"/>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Мясные полуфабрикаты (замороженные и охлажденные), тонн</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2,9</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2,3</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0,77</w:t>
            </w:r>
          </w:p>
        </w:tc>
        <w:tc>
          <w:tcPr>
            <w:tcW w:w="1135"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2,3</w:t>
            </w:r>
          </w:p>
        </w:tc>
        <w:tc>
          <w:tcPr>
            <w:tcW w:w="1133"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2,5</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2,5</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2,7</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w:t>
            </w:r>
          </w:p>
        </w:tc>
        <w:tc>
          <w:tcPr>
            <w:tcW w:w="1276"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w:t>
            </w:r>
          </w:p>
        </w:tc>
      </w:tr>
      <w:tr w:rsidR="004A20EB" w:rsidRPr="004A20EB" w:rsidTr="00CB1C5C">
        <w:trPr>
          <w:trHeight w:val="600"/>
        </w:trPr>
        <w:tc>
          <w:tcPr>
            <w:tcW w:w="457" w:type="dxa"/>
            <w:gridSpan w:val="2"/>
            <w:tcBorders>
              <w:top w:val="nil"/>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24</w:t>
            </w:r>
          </w:p>
        </w:tc>
        <w:tc>
          <w:tcPr>
            <w:tcW w:w="2943" w:type="dxa"/>
            <w:tcBorders>
              <w:top w:val="nil"/>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Хлеб и хлебобулочные изделия, тонн</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734</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705</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322</w:t>
            </w:r>
          </w:p>
        </w:tc>
        <w:tc>
          <w:tcPr>
            <w:tcW w:w="1135"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665</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670</w:t>
            </w:r>
          </w:p>
        </w:tc>
        <w:tc>
          <w:tcPr>
            <w:tcW w:w="1133"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700</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675</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710</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680</w:t>
            </w:r>
          </w:p>
        </w:tc>
        <w:tc>
          <w:tcPr>
            <w:tcW w:w="1276"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720</w:t>
            </w:r>
          </w:p>
        </w:tc>
      </w:tr>
      <w:tr w:rsidR="004A20EB" w:rsidRPr="004A20EB" w:rsidTr="00CB1C5C">
        <w:trPr>
          <w:trHeight w:val="900"/>
        </w:trPr>
        <w:tc>
          <w:tcPr>
            <w:tcW w:w="4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lastRenderedPageBreak/>
              <w:t>25</w:t>
            </w:r>
          </w:p>
        </w:tc>
        <w:tc>
          <w:tcPr>
            <w:tcW w:w="2943" w:type="dxa"/>
            <w:tcBorders>
              <w:top w:val="single" w:sz="4" w:space="0" w:color="auto"/>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 xml:space="preserve">Изделия макаронные, </w:t>
            </w:r>
            <w:proofErr w:type="spellStart"/>
            <w:r w:rsidRPr="004A20EB">
              <w:rPr>
                <w:rFonts w:ascii="Times New Roman" w:eastAsia="Times New Roman" w:hAnsi="Times New Roman" w:cs="Times New Roman"/>
                <w:color w:val="000000"/>
                <w:lang w:eastAsia="ru-RU"/>
              </w:rPr>
              <w:t>кускус</w:t>
            </w:r>
            <w:proofErr w:type="spellEnd"/>
            <w:r w:rsidRPr="004A20EB">
              <w:rPr>
                <w:rFonts w:ascii="Times New Roman" w:eastAsia="Times New Roman" w:hAnsi="Times New Roman" w:cs="Times New Roman"/>
                <w:color w:val="000000"/>
                <w:lang w:eastAsia="ru-RU"/>
              </w:rPr>
              <w:t xml:space="preserve"> и аналогичные мучные изделия, тонн</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34,8</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34,6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13,5</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30</w:t>
            </w:r>
          </w:p>
        </w:tc>
        <w:tc>
          <w:tcPr>
            <w:tcW w:w="1135" w:type="dxa"/>
            <w:gridSpan w:val="2"/>
            <w:tcBorders>
              <w:top w:val="single" w:sz="4" w:space="0" w:color="auto"/>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30</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35</w:t>
            </w:r>
          </w:p>
        </w:tc>
        <w:tc>
          <w:tcPr>
            <w:tcW w:w="1135" w:type="dxa"/>
            <w:gridSpan w:val="2"/>
            <w:tcBorders>
              <w:top w:val="single" w:sz="4" w:space="0" w:color="auto"/>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32</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36</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35</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37</w:t>
            </w:r>
          </w:p>
        </w:tc>
      </w:tr>
      <w:tr w:rsidR="004A20EB" w:rsidRPr="004A20EB" w:rsidTr="00CB1C5C">
        <w:trPr>
          <w:trHeight w:val="300"/>
        </w:trPr>
        <w:tc>
          <w:tcPr>
            <w:tcW w:w="457" w:type="dxa"/>
            <w:gridSpan w:val="2"/>
            <w:tcBorders>
              <w:top w:val="nil"/>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26</w:t>
            </w:r>
          </w:p>
        </w:tc>
        <w:tc>
          <w:tcPr>
            <w:tcW w:w="2943" w:type="dxa"/>
            <w:tcBorders>
              <w:top w:val="nil"/>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Мука, тонн</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2300</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1911</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273</w:t>
            </w:r>
          </w:p>
        </w:tc>
        <w:tc>
          <w:tcPr>
            <w:tcW w:w="1135"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1500</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1900</w:t>
            </w:r>
          </w:p>
        </w:tc>
        <w:tc>
          <w:tcPr>
            <w:tcW w:w="1133"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2000</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2100</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2300</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2300</w:t>
            </w:r>
          </w:p>
        </w:tc>
        <w:tc>
          <w:tcPr>
            <w:tcW w:w="1276"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2400</w:t>
            </w:r>
          </w:p>
        </w:tc>
      </w:tr>
      <w:tr w:rsidR="004A20EB" w:rsidRPr="004A20EB" w:rsidTr="00CB1C5C">
        <w:trPr>
          <w:trHeight w:val="600"/>
        </w:trPr>
        <w:tc>
          <w:tcPr>
            <w:tcW w:w="457" w:type="dxa"/>
            <w:gridSpan w:val="2"/>
            <w:tcBorders>
              <w:top w:val="nil"/>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27</w:t>
            </w:r>
          </w:p>
        </w:tc>
        <w:tc>
          <w:tcPr>
            <w:tcW w:w="2943" w:type="dxa"/>
            <w:tcBorders>
              <w:top w:val="nil"/>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Зерновые и зернобобовые, включая кукурузу, тонн</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60838,76</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60366,68</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Х</w:t>
            </w:r>
          </w:p>
        </w:tc>
        <w:tc>
          <w:tcPr>
            <w:tcW w:w="1135"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49900</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52900</w:t>
            </w:r>
          </w:p>
        </w:tc>
        <w:tc>
          <w:tcPr>
            <w:tcW w:w="1133"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52950</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53100</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53180</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53568</w:t>
            </w:r>
          </w:p>
        </w:tc>
        <w:tc>
          <w:tcPr>
            <w:tcW w:w="1276"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53900</w:t>
            </w:r>
          </w:p>
        </w:tc>
      </w:tr>
      <w:tr w:rsidR="004A20EB" w:rsidRPr="004A20EB" w:rsidTr="00CB1C5C">
        <w:trPr>
          <w:trHeight w:val="600"/>
        </w:trPr>
        <w:tc>
          <w:tcPr>
            <w:tcW w:w="457" w:type="dxa"/>
            <w:gridSpan w:val="2"/>
            <w:tcBorders>
              <w:top w:val="nil"/>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28</w:t>
            </w:r>
          </w:p>
        </w:tc>
        <w:tc>
          <w:tcPr>
            <w:tcW w:w="2943" w:type="dxa"/>
            <w:tcBorders>
              <w:top w:val="nil"/>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Подсолнечник   на зерно в весе после доработки, тонн</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12992,33</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18899</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Х</w:t>
            </w:r>
          </w:p>
        </w:tc>
        <w:tc>
          <w:tcPr>
            <w:tcW w:w="1135"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17955</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18450</w:t>
            </w:r>
          </w:p>
        </w:tc>
        <w:tc>
          <w:tcPr>
            <w:tcW w:w="1133"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18510</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18500</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18535</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18600</w:t>
            </w:r>
          </w:p>
        </w:tc>
        <w:tc>
          <w:tcPr>
            <w:tcW w:w="1276"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18680</w:t>
            </w:r>
          </w:p>
        </w:tc>
      </w:tr>
      <w:tr w:rsidR="004A20EB" w:rsidRPr="004A20EB" w:rsidTr="00CB1C5C">
        <w:trPr>
          <w:trHeight w:val="300"/>
        </w:trPr>
        <w:tc>
          <w:tcPr>
            <w:tcW w:w="457" w:type="dxa"/>
            <w:gridSpan w:val="2"/>
            <w:tcBorders>
              <w:top w:val="nil"/>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29</w:t>
            </w:r>
          </w:p>
        </w:tc>
        <w:tc>
          <w:tcPr>
            <w:tcW w:w="2943" w:type="dxa"/>
            <w:tcBorders>
              <w:top w:val="nil"/>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Картофель, тонн</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10788,4</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5361,2</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Х</w:t>
            </w:r>
          </w:p>
        </w:tc>
        <w:tc>
          <w:tcPr>
            <w:tcW w:w="1135"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5265</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8800</w:t>
            </w:r>
          </w:p>
        </w:tc>
        <w:tc>
          <w:tcPr>
            <w:tcW w:w="1133"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8950</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8818</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8956</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8862</w:t>
            </w:r>
          </w:p>
        </w:tc>
        <w:tc>
          <w:tcPr>
            <w:tcW w:w="1276"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8988</w:t>
            </w:r>
          </w:p>
        </w:tc>
      </w:tr>
      <w:tr w:rsidR="004A20EB" w:rsidRPr="004A20EB" w:rsidTr="00CB1C5C">
        <w:trPr>
          <w:trHeight w:val="300"/>
        </w:trPr>
        <w:tc>
          <w:tcPr>
            <w:tcW w:w="457" w:type="dxa"/>
            <w:gridSpan w:val="2"/>
            <w:tcBorders>
              <w:top w:val="nil"/>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30</w:t>
            </w:r>
          </w:p>
        </w:tc>
        <w:tc>
          <w:tcPr>
            <w:tcW w:w="2943" w:type="dxa"/>
            <w:tcBorders>
              <w:top w:val="nil"/>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Овощи, тонн</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3147,53</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1061,19</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Х</w:t>
            </w:r>
          </w:p>
        </w:tc>
        <w:tc>
          <w:tcPr>
            <w:tcW w:w="1135"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1112</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1113</w:t>
            </w:r>
          </w:p>
        </w:tc>
        <w:tc>
          <w:tcPr>
            <w:tcW w:w="1133"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1128</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1126</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1132</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1135</w:t>
            </w:r>
          </w:p>
        </w:tc>
        <w:tc>
          <w:tcPr>
            <w:tcW w:w="1276"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1140</w:t>
            </w:r>
          </w:p>
        </w:tc>
      </w:tr>
      <w:tr w:rsidR="004A20EB" w:rsidRPr="004A20EB" w:rsidTr="00CB1C5C">
        <w:trPr>
          <w:trHeight w:val="465"/>
        </w:trPr>
        <w:tc>
          <w:tcPr>
            <w:tcW w:w="457" w:type="dxa"/>
            <w:gridSpan w:val="2"/>
            <w:tcBorders>
              <w:top w:val="nil"/>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31</w:t>
            </w:r>
          </w:p>
        </w:tc>
        <w:tc>
          <w:tcPr>
            <w:tcW w:w="2943" w:type="dxa"/>
            <w:tcBorders>
              <w:top w:val="nil"/>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Крупный рогатый скот, голов</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10445</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10716</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10580</w:t>
            </w:r>
          </w:p>
        </w:tc>
        <w:tc>
          <w:tcPr>
            <w:tcW w:w="1135"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10726</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10950</w:t>
            </w:r>
          </w:p>
        </w:tc>
        <w:tc>
          <w:tcPr>
            <w:tcW w:w="1133"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10956</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11008</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11010</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11022</w:t>
            </w:r>
          </w:p>
        </w:tc>
        <w:tc>
          <w:tcPr>
            <w:tcW w:w="1276"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11026</w:t>
            </w:r>
          </w:p>
        </w:tc>
      </w:tr>
      <w:tr w:rsidR="004A20EB" w:rsidRPr="004A20EB" w:rsidTr="00CB1C5C">
        <w:trPr>
          <w:trHeight w:val="300"/>
        </w:trPr>
        <w:tc>
          <w:tcPr>
            <w:tcW w:w="457" w:type="dxa"/>
            <w:gridSpan w:val="2"/>
            <w:tcBorders>
              <w:top w:val="nil"/>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32</w:t>
            </w:r>
          </w:p>
        </w:tc>
        <w:tc>
          <w:tcPr>
            <w:tcW w:w="2943" w:type="dxa"/>
            <w:tcBorders>
              <w:top w:val="nil"/>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Коровы, голов</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4076</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4280</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4451</w:t>
            </w:r>
          </w:p>
        </w:tc>
        <w:tc>
          <w:tcPr>
            <w:tcW w:w="1135"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4295</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4320</w:t>
            </w:r>
          </w:p>
        </w:tc>
        <w:tc>
          <w:tcPr>
            <w:tcW w:w="1133"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4325</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4335</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4340</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4338</w:t>
            </w:r>
          </w:p>
        </w:tc>
        <w:tc>
          <w:tcPr>
            <w:tcW w:w="1276"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4345</w:t>
            </w:r>
          </w:p>
        </w:tc>
      </w:tr>
      <w:tr w:rsidR="004A20EB" w:rsidRPr="004A20EB" w:rsidTr="00CB1C5C">
        <w:trPr>
          <w:trHeight w:val="300"/>
        </w:trPr>
        <w:tc>
          <w:tcPr>
            <w:tcW w:w="457" w:type="dxa"/>
            <w:gridSpan w:val="2"/>
            <w:tcBorders>
              <w:top w:val="nil"/>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33</w:t>
            </w:r>
          </w:p>
        </w:tc>
        <w:tc>
          <w:tcPr>
            <w:tcW w:w="2943" w:type="dxa"/>
            <w:tcBorders>
              <w:top w:val="nil"/>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Свиньи, голов</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1929</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1660</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1827</w:t>
            </w:r>
          </w:p>
        </w:tc>
        <w:tc>
          <w:tcPr>
            <w:tcW w:w="1135"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1665</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1680</w:t>
            </w:r>
          </w:p>
        </w:tc>
        <w:tc>
          <w:tcPr>
            <w:tcW w:w="1133"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1686</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1690</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1692</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1695</w:t>
            </w:r>
          </w:p>
        </w:tc>
        <w:tc>
          <w:tcPr>
            <w:tcW w:w="1276"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1688</w:t>
            </w:r>
          </w:p>
        </w:tc>
      </w:tr>
      <w:tr w:rsidR="004A20EB" w:rsidRPr="004A20EB" w:rsidTr="00CB1C5C">
        <w:trPr>
          <w:trHeight w:val="600"/>
        </w:trPr>
        <w:tc>
          <w:tcPr>
            <w:tcW w:w="457" w:type="dxa"/>
            <w:gridSpan w:val="2"/>
            <w:tcBorders>
              <w:top w:val="nil"/>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34</w:t>
            </w:r>
          </w:p>
        </w:tc>
        <w:tc>
          <w:tcPr>
            <w:tcW w:w="2943" w:type="dxa"/>
            <w:tcBorders>
              <w:top w:val="nil"/>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Произведено на убой скота и птицы в живом весе, тонн</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2148,3</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2050,8</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553</w:t>
            </w:r>
          </w:p>
        </w:tc>
        <w:tc>
          <w:tcPr>
            <w:tcW w:w="1135"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2178</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2180</w:t>
            </w:r>
          </w:p>
        </w:tc>
        <w:tc>
          <w:tcPr>
            <w:tcW w:w="1133"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2182</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2186</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2190</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2188</w:t>
            </w:r>
          </w:p>
        </w:tc>
        <w:tc>
          <w:tcPr>
            <w:tcW w:w="1276"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2192</w:t>
            </w:r>
          </w:p>
        </w:tc>
      </w:tr>
      <w:tr w:rsidR="004A20EB" w:rsidRPr="004A20EB" w:rsidTr="00CB1C5C">
        <w:trPr>
          <w:trHeight w:val="300"/>
        </w:trPr>
        <w:tc>
          <w:tcPr>
            <w:tcW w:w="457" w:type="dxa"/>
            <w:gridSpan w:val="2"/>
            <w:tcBorders>
              <w:top w:val="nil"/>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35</w:t>
            </w:r>
          </w:p>
        </w:tc>
        <w:tc>
          <w:tcPr>
            <w:tcW w:w="2943" w:type="dxa"/>
            <w:tcBorders>
              <w:top w:val="nil"/>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Надоено молока, тонн</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16862,8</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15414,7</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7551</w:t>
            </w:r>
          </w:p>
        </w:tc>
        <w:tc>
          <w:tcPr>
            <w:tcW w:w="1135"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15450</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15456</w:t>
            </w:r>
          </w:p>
        </w:tc>
        <w:tc>
          <w:tcPr>
            <w:tcW w:w="1133"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15458</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15457</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15459</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15466</w:t>
            </w:r>
          </w:p>
        </w:tc>
        <w:tc>
          <w:tcPr>
            <w:tcW w:w="1276"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15468</w:t>
            </w:r>
          </w:p>
        </w:tc>
      </w:tr>
      <w:tr w:rsidR="004A20EB" w:rsidRPr="004A20EB" w:rsidTr="00CB1C5C">
        <w:trPr>
          <w:trHeight w:val="675"/>
        </w:trPr>
        <w:tc>
          <w:tcPr>
            <w:tcW w:w="457" w:type="dxa"/>
            <w:gridSpan w:val="2"/>
            <w:tcBorders>
              <w:top w:val="nil"/>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36</w:t>
            </w:r>
          </w:p>
        </w:tc>
        <w:tc>
          <w:tcPr>
            <w:tcW w:w="2943" w:type="dxa"/>
            <w:tcBorders>
              <w:top w:val="nil"/>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proofErr w:type="spellStart"/>
            <w:proofErr w:type="gramStart"/>
            <w:r w:rsidRPr="004A20EB">
              <w:rPr>
                <w:rFonts w:ascii="Times New Roman" w:eastAsia="Times New Roman" w:hAnsi="Times New Roman" w:cs="Times New Roman"/>
                <w:color w:val="000000"/>
                <w:lang w:eastAsia="ru-RU"/>
              </w:rPr>
              <w:t>H</w:t>
            </w:r>
            <w:proofErr w:type="gramEnd"/>
            <w:r w:rsidRPr="004A20EB">
              <w:rPr>
                <w:rFonts w:ascii="Times New Roman" w:eastAsia="Times New Roman" w:hAnsi="Times New Roman" w:cs="Times New Roman"/>
                <w:color w:val="000000"/>
                <w:lang w:eastAsia="ru-RU"/>
              </w:rPr>
              <w:t>адоено</w:t>
            </w:r>
            <w:proofErr w:type="spellEnd"/>
            <w:r w:rsidRPr="004A20EB">
              <w:rPr>
                <w:rFonts w:ascii="Times New Roman" w:eastAsia="Times New Roman" w:hAnsi="Times New Roman" w:cs="Times New Roman"/>
                <w:color w:val="000000"/>
                <w:lang w:eastAsia="ru-RU"/>
              </w:rPr>
              <w:t xml:space="preserve"> молока на 1 корову (в </w:t>
            </w:r>
            <w:proofErr w:type="spellStart"/>
            <w:r w:rsidRPr="004A20EB">
              <w:rPr>
                <w:rFonts w:ascii="Times New Roman" w:eastAsia="Times New Roman" w:hAnsi="Times New Roman" w:cs="Times New Roman"/>
                <w:color w:val="000000"/>
                <w:lang w:eastAsia="ru-RU"/>
              </w:rPr>
              <w:t>сельхозорганизациях</w:t>
            </w:r>
            <w:proofErr w:type="spellEnd"/>
            <w:r w:rsidRPr="004A20EB">
              <w:rPr>
                <w:rFonts w:ascii="Times New Roman" w:eastAsia="Times New Roman" w:hAnsi="Times New Roman" w:cs="Times New Roman"/>
                <w:color w:val="000000"/>
                <w:lang w:eastAsia="ru-RU"/>
              </w:rPr>
              <w:t>), кг</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3922,9</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4221</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2295</w:t>
            </w:r>
          </w:p>
        </w:tc>
        <w:tc>
          <w:tcPr>
            <w:tcW w:w="1135"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4225</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4226</w:t>
            </w:r>
          </w:p>
        </w:tc>
        <w:tc>
          <w:tcPr>
            <w:tcW w:w="1133"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4228</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4228</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4229</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4228</w:t>
            </w:r>
          </w:p>
        </w:tc>
        <w:tc>
          <w:tcPr>
            <w:tcW w:w="1276"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4230</w:t>
            </w:r>
          </w:p>
        </w:tc>
      </w:tr>
      <w:tr w:rsidR="004A20EB" w:rsidRPr="004A20EB" w:rsidTr="00CB1C5C">
        <w:trPr>
          <w:trHeight w:val="600"/>
        </w:trPr>
        <w:tc>
          <w:tcPr>
            <w:tcW w:w="457" w:type="dxa"/>
            <w:gridSpan w:val="2"/>
            <w:tcBorders>
              <w:top w:val="nil"/>
              <w:left w:val="single" w:sz="4" w:space="0" w:color="auto"/>
              <w:bottom w:val="single" w:sz="4" w:space="0" w:color="auto"/>
              <w:right w:val="single" w:sz="4" w:space="0" w:color="auto"/>
            </w:tcBorders>
            <w:shd w:val="clear" w:color="auto" w:fill="auto"/>
            <w:noWrap/>
            <w:hideMark/>
          </w:tcPr>
          <w:p w:rsidR="004A20EB" w:rsidRPr="004A20EB" w:rsidRDefault="004A20EB" w:rsidP="00CB1C5C">
            <w:pPr>
              <w:spacing w:after="0" w:line="240" w:lineRule="auto"/>
              <w:rPr>
                <w:rFonts w:ascii="Calibri" w:eastAsia="Times New Roman" w:hAnsi="Calibri" w:cs="Times New Roman"/>
                <w:color w:val="000000"/>
                <w:lang w:eastAsia="ru-RU"/>
              </w:rPr>
            </w:pPr>
            <w:r w:rsidRPr="004A20EB">
              <w:rPr>
                <w:rFonts w:ascii="Calibri" w:eastAsia="Times New Roman" w:hAnsi="Calibri" w:cs="Times New Roman"/>
                <w:color w:val="000000"/>
                <w:lang w:eastAsia="ru-RU"/>
              </w:rPr>
              <w:t>37</w:t>
            </w:r>
          </w:p>
        </w:tc>
        <w:tc>
          <w:tcPr>
            <w:tcW w:w="2943" w:type="dxa"/>
            <w:tcBorders>
              <w:top w:val="nil"/>
              <w:left w:val="nil"/>
              <w:bottom w:val="single" w:sz="4" w:space="0" w:color="auto"/>
              <w:right w:val="single" w:sz="4" w:space="0" w:color="auto"/>
            </w:tcBorders>
            <w:shd w:val="clear" w:color="auto" w:fill="auto"/>
            <w:hideMark/>
          </w:tcPr>
          <w:p w:rsidR="004A20EB" w:rsidRPr="004A20EB" w:rsidRDefault="004A20EB" w:rsidP="004A20EB">
            <w:pPr>
              <w:spacing w:after="0" w:line="240" w:lineRule="auto"/>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 xml:space="preserve">Получено яиц от всех видов птицы, тыс. </w:t>
            </w:r>
            <w:proofErr w:type="spellStart"/>
            <w:proofErr w:type="gramStart"/>
            <w:r w:rsidRPr="004A20EB">
              <w:rPr>
                <w:rFonts w:ascii="Times New Roman" w:eastAsia="Times New Roman" w:hAnsi="Times New Roman" w:cs="Times New Roman"/>
                <w:color w:val="00000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1963</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1995</w:t>
            </w:r>
          </w:p>
        </w:tc>
        <w:tc>
          <w:tcPr>
            <w:tcW w:w="1134"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985</w:t>
            </w:r>
          </w:p>
        </w:tc>
        <w:tc>
          <w:tcPr>
            <w:tcW w:w="1135"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2000</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2002</w:t>
            </w:r>
          </w:p>
        </w:tc>
        <w:tc>
          <w:tcPr>
            <w:tcW w:w="1133" w:type="dxa"/>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2004</w:t>
            </w:r>
          </w:p>
        </w:tc>
        <w:tc>
          <w:tcPr>
            <w:tcW w:w="1135"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2005</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2006</w:t>
            </w:r>
          </w:p>
        </w:tc>
        <w:tc>
          <w:tcPr>
            <w:tcW w:w="1134"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2007</w:t>
            </w:r>
          </w:p>
        </w:tc>
        <w:tc>
          <w:tcPr>
            <w:tcW w:w="1276" w:type="dxa"/>
            <w:gridSpan w:val="2"/>
            <w:tcBorders>
              <w:top w:val="nil"/>
              <w:left w:val="nil"/>
              <w:bottom w:val="single" w:sz="4" w:space="0" w:color="auto"/>
              <w:right w:val="single" w:sz="4" w:space="0" w:color="auto"/>
            </w:tcBorders>
            <w:shd w:val="clear" w:color="auto" w:fill="auto"/>
            <w:vAlign w:val="bottom"/>
            <w:hideMark/>
          </w:tcPr>
          <w:p w:rsidR="004A20EB" w:rsidRPr="004A20EB" w:rsidRDefault="004A20EB" w:rsidP="004A20EB">
            <w:pPr>
              <w:spacing w:after="0" w:line="240" w:lineRule="auto"/>
              <w:jc w:val="center"/>
              <w:rPr>
                <w:rFonts w:ascii="Times New Roman" w:eastAsia="Times New Roman" w:hAnsi="Times New Roman" w:cs="Times New Roman"/>
                <w:color w:val="000000"/>
                <w:lang w:eastAsia="ru-RU"/>
              </w:rPr>
            </w:pPr>
            <w:r w:rsidRPr="004A20EB">
              <w:rPr>
                <w:rFonts w:ascii="Times New Roman" w:eastAsia="Times New Roman" w:hAnsi="Times New Roman" w:cs="Times New Roman"/>
                <w:color w:val="000000"/>
                <w:lang w:eastAsia="ru-RU"/>
              </w:rPr>
              <w:t>2008</w:t>
            </w:r>
          </w:p>
        </w:tc>
      </w:tr>
    </w:tbl>
    <w:p w:rsidR="001133E4" w:rsidRDefault="001133E4"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pPr>
        <w:spacing w:after="200" w:line="276" w:lineRule="auto"/>
        <w:rPr>
          <w:rFonts w:eastAsiaTheme="minorEastAsia"/>
          <w:lang w:eastAsia="ru-RU"/>
        </w:rPr>
      </w:pPr>
    </w:p>
    <w:p w:rsidR="001133E4" w:rsidRDefault="001133E4">
      <w:pPr>
        <w:spacing w:after="200" w:line="276" w:lineRule="auto"/>
        <w:rPr>
          <w:rFonts w:eastAsiaTheme="minorEastAsia"/>
          <w:lang w:eastAsia="ru-RU"/>
        </w:rPr>
        <w:sectPr w:rsidR="001133E4" w:rsidSect="001133E4">
          <w:pgSz w:w="16838" w:h="11906" w:orient="landscape"/>
          <w:pgMar w:top="851" w:right="851" w:bottom="1276" w:left="851" w:header="709" w:footer="709" w:gutter="0"/>
          <w:cols w:space="708"/>
          <w:docGrid w:linePitch="360"/>
        </w:sectPr>
      </w:pPr>
    </w:p>
    <w:p w:rsidR="00BF0303" w:rsidRDefault="00BF0303" w:rsidP="00BF0303">
      <w:pPr>
        <w:sectPr w:rsidR="00BF0303" w:rsidSect="006C575F">
          <w:pgSz w:w="16838" w:h="11906" w:orient="landscape"/>
          <w:pgMar w:top="567" w:right="851" w:bottom="709" w:left="851" w:header="709" w:footer="709" w:gutter="0"/>
          <w:cols w:space="708"/>
          <w:docGrid w:linePitch="360"/>
        </w:sectPr>
      </w:pPr>
    </w:p>
    <w:p w:rsidR="00FE1095" w:rsidRPr="00FE1095" w:rsidRDefault="00FE1095" w:rsidP="00FE1095">
      <w:pPr>
        <w:spacing w:after="0" w:line="240" w:lineRule="auto"/>
        <w:jc w:val="center"/>
        <w:rPr>
          <w:rFonts w:ascii="Times New Roman" w:hAnsi="Times New Roman" w:cs="Times New Roman"/>
          <w:b/>
          <w:sz w:val="28"/>
          <w:szCs w:val="28"/>
        </w:rPr>
      </w:pPr>
      <w:r w:rsidRPr="00FE1095">
        <w:rPr>
          <w:rFonts w:ascii="Times New Roman" w:hAnsi="Times New Roman" w:cs="Times New Roman"/>
          <w:b/>
          <w:sz w:val="28"/>
          <w:szCs w:val="28"/>
        </w:rPr>
        <w:lastRenderedPageBreak/>
        <w:t>Пояснительная записка к прогнозу социально-экономического развития Михайловского района  на 2020-2022 годы</w:t>
      </w:r>
    </w:p>
    <w:p w:rsidR="00FE1095" w:rsidRPr="00FE1095" w:rsidRDefault="00FE1095" w:rsidP="00FE1095">
      <w:pPr>
        <w:spacing w:after="0" w:line="240" w:lineRule="auto"/>
        <w:jc w:val="center"/>
        <w:rPr>
          <w:rFonts w:ascii="Times New Roman" w:hAnsi="Times New Roman" w:cs="Times New Roman"/>
          <w:b/>
          <w:sz w:val="28"/>
          <w:szCs w:val="28"/>
        </w:rPr>
      </w:pPr>
    </w:p>
    <w:p w:rsidR="00FE1095" w:rsidRPr="00FE1095" w:rsidRDefault="00FE1095" w:rsidP="00FE1095">
      <w:pPr>
        <w:spacing w:after="0" w:line="240" w:lineRule="auto"/>
        <w:jc w:val="center"/>
        <w:rPr>
          <w:rFonts w:ascii="Times New Roman" w:hAnsi="Times New Roman" w:cs="Times New Roman"/>
          <w:b/>
          <w:sz w:val="28"/>
          <w:szCs w:val="28"/>
          <w:u w:val="single"/>
        </w:rPr>
      </w:pPr>
      <w:r w:rsidRPr="00FE1095">
        <w:rPr>
          <w:rFonts w:ascii="Times New Roman" w:hAnsi="Times New Roman" w:cs="Times New Roman"/>
          <w:b/>
          <w:sz w:val="28"/>
          <w:szCs w:val="28"/>
          <w:u w:val="single"/>
        </w:rPr>
        <w:t>Общая оценка социально – экономической ситуации в районе за отчетный период.</w:t>
      </w:r>
    </w:p>
    <w:p w:rsidR="00FE1095" w:rsidRPr="00FE1095" w:rsidRDefault="00FE1095" w:rsidP="00FE1095">
      <w:pPr>
        <w:spacing w:after="0" w:line="240" w:lineRule="auto"/>
        <w:rPr>
          <w:rFonts w:ascii="Times New Roman" w:hAnsi="Times New Roman" w:cs="Times New Roman"/>
          <w:b/>
          <w:sz w:val="28"/>
          <w:szCs w:val="28"/>
          <w:u w:val="single"/>
        </w:rPr>
      </w:pPr>
    </w:p>
    <w:p w:rsidR="00FE1095" w:rsidRPr="00FE1095" w:rsidRDefault="00FE1095" w:rsidP="00FE1095">
      <w:pPr>
        <w:spacing w:after="0" w:line="240" w:lineRule="auto"/>
        <w:jc w:val="both"/>
        <w:rPr>
          <w:rFonts w:ascii="Times New Roman" w:hAnsi="Times New Roman" w:cs="Times New Roman"/>
          <w:sz w:val="28"/>
          <w:szCs w:val="28"/>
        </w:rPr>
      </w:pPr>
      <w:r w:rsidRPr="00FE1095">
        <w:rPr>
          <w:rFonts w:ascii="Times New Roman" w:hAnsi="Times New Roman" w:cs="Times New Roman"/>
          <w:sz w:val="28"/>
          <w:szCs w:val="28"/>
        </w:rPr>
        <w:tab/>
        <w:t xml:space="preserve">В отчетном периоде в районе сохраняется стабильная экономическая ситуация. После значительного спада в промышленном производстве в 2014-2015  годах все последующие годы и истекший период 2019 года в данной отрасли наблюдается ежегодный рост производства промышленной продукции. </w:t>
      </w:r>
    </w:p>
    <w:p w:rsidR="00FE1095" w:rsidRPr="00FE1095" w:rsidRDefault="00FE1095" w:rsidP="00FE1095">
      <w:pPr>
        <w:spacing w:after="0" w:line="240" w:lineRule="auto"/>
        <w:ind w:firstLine="708"/>
        <w:jc w:val="both"/>
        <w:rPr>
          <w:rFonts w:ascii="Times New Roman" w:hAnsi="Times New Roman" w:cs="Times New Roman"/>
          <w:sz w:val="28"/>
          <w:szCs w:val="28"/>
          <w:highlight w:val="yellow"/>
        </w:rPr>
      </w:pPr>
      <w:r w:rsidRPr="00FE1095">
        <w:rPr>
          <w:rFonts w:ascii="Times New Roman" w:hAnsi="Times New Roman" w:cs="Times New Roman"/>
          <w:sz w:val="28"/>
          <w:szCs w:val="28"/>
        </w:rPr>
        <w:t>В малом бизнесе продолжается снижение численности.  На поддержку малого бизнеса направлены различные меры  государственной поддержки, район активно участвует в действующих программах.</w:t>
      </w:r>
      <w:r w:rsidRPr="00FE1095">
        <w:rPr>
          <w:rFonts w:ascii="Times New Roman" w:hAnsi="Times New Roman" w:cs="Times New Roman"/>
          <w:sz w:val="28"/>
          <w:szCs w:val="28"/>
          <w:highlight w:val="yellow"/>
        </w:rPr>
        <w:t xml:space="preserve"> </w:t>
      </w:r>
    </w:p>
    <w:p w:rsidR="00FE1095" w:rsidRPr="00FE1095" w:rsidRDefault="00FE1095" w:rsidP="00FE1095">
      <w:pPr>
        <w:spacing w:after="0" w:line="240" w:lineRule="auto"/>
        <w:ind w:firstLine="708"/>
        <w:jc w:val="both"/>
        <w:rPr>
          <w:rFonts w:ascii="Times New Roman" w:hAnsi="Times New Roman" w:cs="Times New Roman"/>
          <w:sz w:val="28"/>
          <w:szCs w:val="28"/>
        </w:rPr>
      </w:pPr>
      <w:r w:rsidRPr="00FE1095">
        <w:rPr>
          <w:rFonts w:ascii="Times New Roman" w:hAnsi="Times New Roman" w:cs="Times New Roman"/>
          <w:sz w:val="28"/>
          <w:szCs w:val="28"/>
        </w:rPr>
        <w:t xml:space="preserve">В </w:t>
      </w:r>
      <w:proofErr w:type="gramStart"/>
      <w:r w:rsidRPr="00FE1095">
        <w:rPr>
          <w:rFonts w:ascii="Times New Roman" w:hAnsi="Times New Roman" w:cs="Times New Roman"/>
          <w:sz w:val="28"/>
          <w:szCs w:val="28"/>
        </w:rPr>
        <w:t>последние</w:t>
      </w:r>
      <w:proofErr w:type="gramEnd"/>
      <w:r w:rsidRPr="00FE1095">
        <w:rPr>
          <w:rFonts w:ascii="Times New Roman" w:hAnsi="Times New Roman" w:cs="Times New Roman"/>
          <w:sz w:val="28"/>
          <w:szCs w:val="28"/>
        </w:rPr>
        <w:t xml:space="preserve"> 3 года растет инвестиционная  активность. В основном средства направляются на приобретение техники и оборудования. </w:t>
      </w:r>
    </w:p>
    <w:p w:rsidR="00FE1095" w:rsidRPr="00FE1095" w:rsidRDefault="00FE1095" w:rsidP="00FE1095">
      <w:pPr>
        <w:spacing w:after="0" w:line="240" w:lineRule="auto"/>
        <w:rPr>
          <w:rFonts w:ascii="Times New Roman" w:hAnsi="Times New Roman" w:cs="Times New Roman"/>
          <w:sz w:val="28"/>
          <w:szCs w:val="28"/>
        </w:rPr>
      </w:pPr>
      <w:r w:rsidRPr="00FE1095">
        <w:rPr>
          <w:rFonts w:ascii="Times New Roman" w:hAnsi="Times New Roman" w:cs="Times New Roman"/>
          <w:sz w:val="28"/>
          <w:szCs w:val="28"/>
        </w:rPr>
        <w:tab/>
        <w:t xml:space="preserve">Ежегодно наблюдается значительный отток  населения из района, порядка 150-200 человек в год, исключение составили 2016-2017 годы, когда убыль населения за счет миграции снизилась  до 50 человек за год.  </w:t>
      </w:r>
    </w:p>
    <w:p w:rsidR="00FE1095" w:rsidRPr="00FE1095" w:rsidRDefault="00FE1095" w:rsidP="00FE1095">
      <w:pPr>
        <w:spacing w:after="0" w:line="240" w:lineRule="auto"/>
        <w:ind w:firstLine="708"/>
        <w:jc w:val="both"/>
        <w:rPr>
          <w:rFonts w:ascii="Times New Roman" w:hAnsi="Times New Roman" w:cs="Times New Roman"/>
          <w:sz w:val="28"/>
          <w:szCs w:val="28"/>
        </w:rPr>
      </w:pPr>
      <w:r w:rsidRPr="00FE1095">
        <w:rPr>
          <w:rFonts w:ascii="Times New Roman" w:hAnsi="Times New Roman" w:cs="Times New Roman"/>
          <w:sz w:val="28"/>
          <w:szCs w:val="28"/>
        </w:rPr>
        <w:t xml:space="preserve">В настоящее время экономика района сохраняет социальную направленность. Стоимость реализуемых проектов по ремонту общеобразовательных учреждений  в 2018, 2019 году составила более 25 млн. рублей. Развитие социальной сферы продолжится и в прогнозном периоде. В 2020 году планируется капитальный ремонт Михайловской средней школы № 1, который позволит организовать учебный процесс в одну смену, стоимость проекта около 200 млн. рублей, а так же начать строительство школы в р.п. Малиновое Озеро на 360 мест.  </w:t>
      </w:r>
    </w:p>
    <w:p w:rsidR="00FE1095" w:rsidRPr="00FE1095" w:rsidRDefault="00FE1095" w:rsidP="00FE1095">
      <w:pPr>
        <w:spacing w:after="0" w:line="240" w:lineRule="auto"/>
        <w:ind w:firstLine="708"/>
        <w:jc w:val="both"/>
        <w:rPr>
          <w:rFonts w:ascii="Times New Roman" w:hAnsi="Times New Roman" w:cs="Times New Roman"/>
          <w:sz w:val="28"/>
          <w:szCs w:val="28"/>
        </w:rPr>
      </w:pPr>
      <w:r w:rsidRPr="00FE1095">
        <w:rPr>
          <w:rFonts w:ascii="Times New Roman" w:hAnsi="Times New Roman" w:cs="Times New Roman"/>
          <w:sz w:val="28"/>
          <w:szCs w:val="28"/>
        </w:rPr>
        <w:t>Инвестируется отрасль ЖКХ затраты в 2018 году составили более 9 млн. рублей, в 2019 году планируется освоить около 21 млн. рублей</w:t>
      </w:r>
      <w:r w:rsidRPr="00FE1095">
        <w:rPr>
          <w:rFonts w:ascii="Times New Roman" w:hAnsi="Times New Roman" w:cs="Times New Roman"/>
          <w:sz w:val="28"/>
          <w:szCs w:val="28"/>
          <w:highlight w:val="yellow"/>
        </w:rPr>
        <w:t xml:space="preserve">  </w:t>
      </w:r>
    </w:p>
    <w:p w:rsidR="00FE1095" w:rsidRPr="00FE1095" w:rsidRDefault="00FE1095" w:rsidP="00FE1095">
      <w:pPr>
        <w:pStyle w:val="a5"/>
        <w:spacing w:before="0" w:beforeAutospacing="0" w:after="0" w:afterAutospacing="0"/>
        <w:ind w:firstLine="708"/>
        <w:jc w:val="both"/>
        <w:rPr>
          <w:sz w:val="28"/>
          <w:szCs w:val="28"/>
        </w:rPr>
      </w:pPr>
      <w:r w:rsidRPr="00FE1095">
        <w:rPr>
          <w:sz w:val="28"/>
          <w:szCs w:val="28"/>
        </w:rPr>
        <w:t xml:space="preserve">Большое внимание уделяется благоустройству района. В 2018 году начата реализация проекта по благоустройству сквера </w:t>
      </w:r>
      <w:proofErr w:type="gramStart"/>
      <w:r w:rsidRPr="00FE1095">
        <w:rPr>
          <w:sz w:val="28"/>
          <w:szCs w:val="28"/>
        </w:rPr>
        <w:t>в</w:t>
      </w:r>
      <w:proofErr w:type="gramEnd"/>
      <w:r w:rsidRPr="00FE1095">
        <w:rPr>
          <w:sz w:val="28"/>
          <w:szCs w:val="28"/>
        </w:rPr>
        <w:t xml:space="preserve"> </w:t>
      </w:r>
      <w:proofErr w:type="gramStart"/>
      <w:r w:rsidRPr="00FE1095">
        <w:rPr>
          <w:sz w:val="28"/>
          <w:szCs w:val="28"/>
        </w:rPr>
        <w:t>с</w:t>
      </w:r>
      <w:proofErr w:type="gramEnd"/>
      <w:r w:rsidRPr="00FE1095">
        <w:rPr>
          <w:sz w:val="28"/>
          <w:szCs w:val="28"/>
        </w:rPr>
        <w:t xml:space="preserve">. Михайловское, в 2019 году начато обустройство пешеходной дорожки в с. Михайловское – стоимость каждого проекта  более 3 млн. рублей. </w:t>
      </w:r>
    </w:p>
    <w:p w:rsidR="00FE1095" w:rsidRPr="00FE1095" w:rsidRDefault="00FE1095" w:rsidP="00FE1095">
      <w:pPr>
        <w:pStyle w:val="a5"/>
        <w:spacing w:before="0" w:beforeAutospacing="0" w:after="0" w:afterAutospacing="0"/>
        <w:ind w:firstLine="708"/>
        <w:jc w:val="both"/>
        <w:rPr>
          <w:sz w:val="28"/>
          <w:szCs w:val="28"/>
        </w:rPr>
      </w:pPr>
      <w:r w:rsidRPr="00FE1095">
        <w:rPr>
          <w:sz w:val="28"/>
          <w:szCs w:val="28"/>
        </w:rPr>
        <w:t>Развитие социальной сферы района – это позитивная составляющая, но содержание ее требует больших затрат.  За 2018 год в расходах консолидированного бюджета района расходы на содержание социальной сферы составили 81,9 %, из них на образование 69,8%.  Следовательно, на исполнение других полномочий района  средств недостаточно. На реализацию муниципальных  программ  из районного бюджета выделено более 40,2 млн. рублей.</w:t>
      </w:r>
    </w:p>
    <w:p w:rsidR="00FE1095" w:rsidRPr="00FE1095" w:rsidRDefault="00FE1095" w:rsidP="00FE1095">
      <w:pPr>
        <w:spacing w:after="0" w:line="240" w:lineRule="auto"/>
        <w:ind w:firstLine="708"/>
        <w:jc w:val="both"/>
        <w:rPr>
          <w:rFonts w:ascii="Times New Roman" w:hAnsi="Times New Roman" w:cs="Times New Roman"/>
          <w:sz w:val="28"/>
          <w:szCs w:val="28"/>
        </w:rPr>
      </w:pPr>
      <w:r w:rsidRPr="00FE1095">
        <w:rPr>
          <w:rFonts w:ascii="Times New Roman" w:hAnsi="Times New Roman" w:cs="Times New Roman"/>
          <w:sz w:val="28"/>
          <w:szCs w:val="28"/>
        </w:rPr>
        <w:t xml:space="preserve">Стабильно развивается отрасль торговли, объем товарооборота ежегодно возрастает. В 2018 году индекс  физического объема к предыдущему году составил 100,7 %. Возросла обеспеченность населения торговыми площадями на 106,4 % и составила почти 630  кв.м. на 1000 человек населения </w:t>
      </w:r>
    </w:p>
    <w:p w:rsidR="00FE1095" w:rsidRPr="00FE1095" w:rsidRDefault="00FE1095" w:rsidP="00FE1095">
      <w:pPr>
        <w:spacing w:after="0" w:line="240" w:lineRule="auto"/>
        <w:ind w:firstLine="708"/>
        <w:jc w:val="both"/>
        <w:rPr>
          <w:rFonts w:ascii="Times New Roman" w:hAnsi="Times New Roman" w:cs="Times New Roman"/>
          <w:sz w:val="28"/>
          <w:szCs w:val="28"/>
        </w:rPr>
      </w:pPr>
      <w:r w:rsidRPr="00FE1095">
        <w:rPr>
          <w:rFonts w:ascii="Times New Roman" w:hAnsi="Times New Roman" w:cs="Times New Roman"/>
          <w:sz w:val="28"/>
          <w:szCs w:val="28"/>
        </w:rPr>
        <w:t xml:space="preserve">В сельском хозяйстве сохраняют свои позиции крестьянские – фермерские хозяйства.  </w:t>
      </w:r>
      <w:proofErr w:type="gramStart"/>
      <w:r w:rsidRPr="00FE1095">
        <w:rPr>
          <w:rFonts w:ascii="Times New Roman" w:hAnsi="Times New Roman" w:cs="Times New Roman"/>
          <w:sz w:val="28"/>
          <w:szCs w:val="28"/>
        </w:rPr>
        <w:t>Это</w:t>
      </w:r>
      <w:proofErr w:type="gramEnd"/>
      <w:r w:rsidRPr="00FE1095">
        <w:rPr>
          <w:rFonts w:ascii="Times New Roman" w:hAnsi="Times New Roman" w:cs="Times New Roman"/>
          <w:sz w:val="28"/>
          <w:szCs w:val="28"/>
        </w:rPr>
        <w:t xml:space="preserve"> несомненно позитивный фактор в экономике района.</w:t>
      </w:r>
    </w:p>
    <w:p w:rsidR="00FE1095" w:rsidRPr="00FE1095" w:rsidRDefault="00FE1095" w:rsidP="00FE1095">
      <w:pPr>
        <w:spacing w:after="0" w:line="240" w:lineRule="auto"/>
        <w:jc w:val="center"/>
        <w:rPr>
          <w:rFonts w:ascii="Times New Roman" w:hAnsi="Times New Roman" w:cs="Times New Roman"/>
          <w:b/>
          <w:sz w:val="28"/>
          <w:szCs w:val="28"/>
          <w:u w:val="single"/>
        </w:rPr>
      </w:pPr>
    </w:p>
    <w:p w:rsidR="00FE1095" w:rsidRPr="00FE1095" w:rsidRDefault="00FE1095" w:rsidP="00FE1095">
      <w:pPr>
        <w:spacing w:after="0" w:line="240" w:lineRule="auto"/>
        <w:jc w:val="center"/>
        <w:rPr>
          <w:rFonts w:ascii="Times New Roman" w:hAnsi="Times New Roman" w:cs="Times New Roman"/>
          <w:b/>
          <w:sz w:val="28"/>
          <w:szCs w:val="28"/>
          <w:u w:val="single"/>
        </w:rPr>
      </w:pPr>
    </w:p>
    <w:p w:rsidR="00FE1095" w:rsidRPr="00FE1095" w:rsidRDefault="00FE1095" w:rsidP="00FE1095">
      <w:pPr>
        <w:spacing w:after="0" w:line="240" w:lineRule="auto"/>
        <w:jc w:val="center"/>
        <w:rPr>
          <w:rFonts w:ascii="Times New Roman" w:hAnsi="Times New Roman" w:cs="Times New Roman"/>
          <w:b/>
          <w:sz w:val="28"/>
          <w:szCs w:val="28"/>
          <w:u w:val="single"/>
        </w:rPr>
      </w:pPr>
    </w:p>
    <w:p w:rsidR="00FE1095" w:rsidRPr="00FE1095" w:rsidRDefault="00FE1095" w:rsidP="00FE1095">
      <w:pPr>
        <w:spacing w:after="0" w:line="240" w:lineRule="auto"/>
        <w:jc w:val="center"/>
        <w:rPr>
          <w:rFonts w:ascii="Times New Roman" w:hAnsi="Times New Roman" w:cs="Times New Roman"/>
          <w:b/>
          <w:sz w:val="28"/>
          <w:szCs w:val="28"/>
          <w:u w:val="single"/>
        </w:rPr>
      </w:pPr>
    </w:p>
    <w:p w:rsidR="00FE1095" w:rsidRPr="00FE1095" w:rsidRDefault="00FE1095" w:rsidP="00FE1095">
      <w:pPr>
        <w:spacing w:after="0" w:line="240" w:lineRule="auto"/>
        <w:jc w:val="center"/>
        <w:rPr>
          <w:rFonts w:ascii="Times New Roman" w:hAnsi="Times New Roman" w:cs="Times New Roman"/>
          <w:b/>
          <w:sz w:val="28"/>
          <w:szCs w:val="28"/>
          <w:u w:val="single"/>
        </w:rPr>
      </w:pPr>
      <w:r w:rsidRPr="00FE1095">
        <w:rPr>
          <w:rFonts w:ascii="Times New Roman" w:hAnsi="Times New Roman" w:cs="Times New Roman"/>
          <w:b/>
          <w:sz w:val="28"/>
          <w:szCs w:val="28"/>
          <w:u w:val="single"/>
        </w:rPr>
        <w:lastRenderedPageBreak/>
        <w:t>1. Промышленное производство</w:t>
      </w:r>
    </w:p>
    <w:p w:rsidR="00FE1095" w:rsidRPr="00FE1095" w:rsidRDefault="00FE1095" w:rsidP="00FE1095">
      <w:pPr>
        <w:spacing w:after="0" w:line="240" w:lineRule="auto"/>
        <w:jc w:val="both"/>
        <w:rPr>
          <w:rFonts w:ascii="Times New Roman" w:hAnsi="Times New Roman" w:cs="Times New Roman"/>
          <w:sz w:val="28"/>
          <w:szCs w:val="28"/>
        </w:rPr>
      </w:pPr>
    </w:p>
    <w:p w:rsidR="00FE1095" w:rsidRPr="00FE1095" w:rsidRDefault="00FE1095" w:rsidP="00FE1095">
      <w:pPr>
        <w:spacing w:after="0" w:line="240" w:lineRule="auto"/>
        <w:ind w:firstLine="708"/>
        <w:jc w:val="both"/>
        <w:rPr>
          <w:rFonts w:ascii="Times New Roman" w:hAnsi="Times New Roman" w:cs="Times New Roman"/>
          <w:sz w:val="28"/>
          <w:szCs w:val="28"/>
        </w:rPr>
      </w:pPr>
      <w:r w:rsidRPr="00FE1095">
        <w:rPr>
          <w:rFonts w:ascii="Times New Roman" w:hAnsi="Times New Roman" w:cs="Times New Roman"/>
          <w:sz w:val="28"/>
          <w:szCs w:val="28"/>
        </w:rPr>
        <w:t xml:space="preserve">В 2017 году индекс промышленного  производства составил 111,3 %, в 2018 году – 116,2%, ожидаемый индекс промышленного производства, </w:t>
      </w:r>
      <w:proofErr w:type="gramStart"/>
      <w:r w:rsidRPr="00FE1095">
        <w:rPr>
          <w:rFonts w:ascii="Times New Roman" w:hAnsi="Times New Roman" w:cs="Times New Roman"/>
          <w:sz w:val="28"/>
          <w:szCs w:val="28"/>
        </w:rPr>
        <w:t>на конец</w:t>
      </w:r>
      <w:proofErr w:type="gramEnd"/>
      <w:r w:rsidRPr="00FE1095">
        <w:rPr>
          <w:rFonts w:ascii="Times New Roman" w:hAnsi="Times New Roman" w:cs="Times New Roman"/>
          <w:sz w:val="28"/>
          <w:szCs w:val="28"/>
        </w:rPr>
        <w:t xml:space="preserve"> 2019 года составит 108,3 %.  Основная доля промышленного производства приходится на малый  и средний бизнес.</w:t>
      </w:r>
    </w:p>
    <w:p w:rsidR="00FE1095" w:rsidRPr="00FE1095" w:rsidRDefault="00FE1095" w:rsidP="00FE1095">
      <w:pPr>
        <w:spacing w:after="0" w:line="240" w:lineRule="auto"/>
        <w:ind w:firstLine="708"/>
        <w:jc w:val="both"/>
        <w:rPr>
          <w:rFonts w:ascii="Times New Roman" w:hAnsi="Times New Roman" w:cs="Times New Roman"/>
          <w:sz w:val="28"/>
          <w:szCs w:val="28"/>
        </w:rPr>
      </w:pPr>
      <w:r w:rsidRPr="00FE1095">
        <w:rPr>
          <w:rFonts w:ascii="Times New Roman" w:hAnsi="Times New Roman" w:cs="Times New Roman"/>
          <w:sz w:val="28"/>
          <w:szCs w:val="28"/>
        </w:rPr>
        <w:t>Интенсивно наращивают объем производства Филиал ООО «Михайловский завод химических реактивов». В районе открылось  новое предприятие ООО «</w:t>
      </w:r>
      <w:proofErr w:type="spellStart"/>
      <w:r w:rsidRPr="00FE1095">
        <w:rPr>
          <w:rFonts w:ascii="Times New Roman" w:hAnsi="Times New Roman" w:cs="Times New Roman"/>
          <w:sz w:val="28"/>
          <w:szCs w:val="28"/>
        </w:rPr>
        <w:t>Алтайзернопродукт</w:t>
      </w:r>
      <w:proofErr w:type="spellEnd"/>
      <w:r w:rsidRPr="00FE1095">
        <w:rPr>
          <w:rFonts w:ascii="Times New Roman" w:hAnsi="Times New Roman" w:cs="Times New Roman"/>
          <w:sz w:val="28"/>
          <w:szCs w:val="28"/>
        </w:rPr>
        <w:t>», за счет которого возобновилось производство муки. Наращивают производство продукции ПО «</w:t>
      </w:r>
      <w:proofErr w:type="spellStart"/>
      <w:r w:rsidRPr="00FE1095">
        <w:rPr>
          <w:rFonts w:ascii="Times New Roman" w:hAnsi="Times New Roman" w:cs="Times New Roman"/>
          <w:sz w:val="28"/>
          <w:szCs w:val="28"/>
        </w:rPr>
        <w:t>Межрайпо</w:t>
      </w:r>
      <w:proofErr w:type="spellEnd"/>
      <w:r w:rsidRPr="00FE1095">
        <w:rPr>
          <w:rFonts w:ascii="Times New Roman" w:hAnsi="Times New Roman" w:cs="Times New Roman"/>
          <w:sz w:val="28"/>
          <w:szCs w:val="28"/>
        </w:rPr>
        <w:t xml:space="preserve">» (производство мясных полуфабрикатов, хлеба, хлебобулочных, кондитерских изделий), индивидуальными предпринимателями налажено производство мясных полуфабрикатов и колбасных изделий, хлеба, хлебобулочных изделий, мебели. Открыто новое предприятие ООО «Михайловский содовый комбинат», которое начало заниматься добычей рачков </w:t>
      </w:r>
      <w:proofErr w:type="spellStart"/>
      <w:r w:rsidRPr="00FE1095">
        <w:rPr>
          <w:rFonts w:ascii="Times New Roman" w:hAnsi="Times New Roman" w:cs="Times New Roman"/>
          <w:sz w:val="28"/>
          <w:szCs w:val="28"/>
        </w:rPr>
        <w:t>Артемии</w:t>
      </w:r>
      <w:proofErr w:type="spellEnd"/>
      <w:r w:rsidRPr="00FE1095">
        <w:rPr>
          <w:rFonts w:ascii="Times New Roman" w:hAnsi="Times New Roman" w:cs="Times New Roman"/>
          <w:sz w:val="28"/>
          <w:szCs w:val="28"/>
        </w:rPr>
        <w:t xml:space="preserve"> </w:t>
      </w:r>
      <w:proofErr w:type="spellStart"/>
      <w:r w:rsidRPr="00FE1095">
        <w:rPr>
          <w:rFonts w:ascii="Times New Roman" w:hAnsi="Times New Roman" w:cs="Times New Roman"/>
          <w:sz w:val="28"/>
          <w:szCs w:val="28"/>
        </w:rPr>
        <w:t>Салины</w:t>
      </w:r>
      <w:proofErr w:type="spellEnd"/>
      <w:r w:rsidRPr="00FE1095">
        <w:rPr>
          <w:rFonts w:ascii="Times New Roman" w:hAnsi="Times New Roman" w:cs="Times New Roman"/>
          <w:sz w:val="28"/>
          <w:szCs w:val="28"/>
        </w:rPr>
        <w:t xml:space="preserve">. </w:t>
      </w:r>
    </w:p>
    <w:p w:rsidR="00FE1095" w:rsidRPr="00FE1095" w:rsidRDefault="00FE1095" w:rsidP="00FE1095">
      <w:pPr>
        <w:spacing w:after="0" w:line="240" w:lineRule="auto"/>
        <w:ind w:firstLine="708"/>
        <w:jc w:val="both"/>
        <w:rPr>
          <w:rFonts w:ascii="Times New Roman" w:hAnsi="Times New Roman" w:cs="Times New Roman"/>
          <w:sz w:val="28"/>
          <w:szCs w:val="28"/>
        </w:rPr>
      </w:pPr>
      <w:r w:rsidRPr="00FE1095">
        <w:rPr>
          <w:rFonts w:ascii="Times New Roman" w:hAnsi="Times New Roman" w:cs="Times New Roman"/>
          <w:sz w:val="28"/>
          <w:szCs w:val="28"/>
        </w:rPr>
        <w:t>Однако  объемы производства малых предприятий несравнимы с объемами производства приостановивших деятельность предприятий (ООО «</w:t>
      </w:r>
      <w:proofErr w:type="spellStart"/>
      <w:r w:rsidRPr="00FE1095">
        <w:rPr>
          <w:rFonts w:ascii="Times New Roman" w:hAnsi="Times New Roman" w:cs="Times New Roman"/>
          <w:sz w:val="28"/>
          <w:szCs w:val="28"/>
        </w:rPr>
        <w:t>Алтайсода</w:t>
      </w:r>
      <w:proofErr w:type="spellEnd"/>
      <w:r w:rsidRPr="00FE1095">
        <w:rPr>
          <w:rFonts w:ascii="Times New Roman" w:hAnsi="Times New Roman" w:cs="Times New Roman"/>
          <w:sz w:val="28"/>
          <w:szCs w:val="28"/>
        </w:rPr>
        <w:t>», ООО «</w:t>
      </w:r>
      <w:proofErr w:type="spellStart"/>
      <w:r w:rsidRPr="00FE1095">
        <w:rPr>
          <w:rFonts w:ascii="Times New Roman" w:hAnsi="Times New Roman" w:cs="Times New Roman"/>
          <w:sz w:val="28"/>
          <w:szCs w:val="28"/>
        </w:rPr>
        <w:t>Ребрихинский</w:t>
      </w:r>
      <w:proofErr w:type="spellEnd"/>
      <w:r w:rsidRPr="00FE1095">
        <w:rPr>
          <w:rFonts w:ascii="Times New Roman" w:hAnsi="Times New Roman" w:cs="Times New Roman"/>
          <w:sz w:val="28"/>
          <w:szCs w:val="28"/>
        </w:rPr>
        <w:t xml:space="preserve"> зерноперерабатывающий комбинат»), снизивших объемы производства (ООО «Лес-Сервис», ООО «</w:t>
      </w:r>
      <w:proofErr w:type="spellStart"/>
      <w:r w:rsidRPr="00FE1095">
        <w:rPr>
          <w:rFonts w:ascii="Times New Roman" w:hAnsi="Times New Roman" w:cs="Times New Roman"/>
          <w:sz w:val="28"/>
          <w:szCs w:val="28"/>
        </w:rPr>
        <w:t>Алтаймястрейд</w:t>
      </w:r>
      <w:proofErr w:type="spellEnd"/>
      <w:r w:rsidRPr="00FE1095">
        <w:rPr>
          <w:rFonts w:ascii="Times New Roman" w:hAnsi="Times New Roman" w:cs="Times New Roman"/>
          <w:sz w:val="28"/>
          <w:szCs w:val="28"/>
        </w:rPr>
        <w:t xml:space="preserve">»), с сохраняющейся убыточности предприятий ЖКХ. </w:t>
      </w:r>
    </w:p>
    <w:p w:rsidR="00FE1095" w:rsidRPr="00FE1095" w:rsidRDefault="00FE1095" w:rsidP="00FE1095">
      <w:pPr>
        <w:spacing w:after="0" w:line="240" w:lineRule="auto"/>
        <w:ind w:firstLine="708"/>
        <w:jc w:val="both"/>
        <w:rPr>
          <w:rFonts w:ascii="Times New Roman" w:hAnsi="Times New Roman" w:cs="Times New Roman"/>
          <w:sz w:val="28"/>
          <w:szCs w:val="28"/>
        </w:rPr>
      </w:pPr>
      <w:r w:rsidRPr="00FE1095">
        <w:rPr>
          <w:rFonts w:ascii="Times New Roman" w:hAnsi="Times New Roman" w:cs="Times New Roman"/>
          <w:sz w:val="28"/>
          <w:szCs w:val="28"/>
        </w:rPr>
        <w:t xml:space="preserve">По оценке статистических данных полугодия 2019 года снижения производства промышленной продукции не ожидается, но и предпосылок для значительного роста в прогнозном периоде нет.  </w:t>
      </w:r>
    </w:p>
    <w:p w:rsidR="00FE1095" w:rsidRPr="00FE1095" w:rsidRDefault="00FE1095" w:rsidP="00FE1095">
      <w:pPr>
        <w:spacing w:after="0" w:line="240" w:lineRule="auto"/>
        <w:ind w:firstLine="708"/>
        <w:jc w:val="both"/>
        <w:rPr>
          <w:rFonts w:ascii="Times New Roman" w:hAnsi="Times New Roman" w:cs="Times New Roman"/>
          <w:sz w:val="28"/>
          <w:szCs w:val="28"/>
        </w:rPr>
      </w:pPr>
      <w:r w:rsidRPr="00FE1095">
        <w:rPr>
          <w:rFonts w:ascii="Times New Roman" w:hAnsi="Times New Roman" w:cs="Times New Roman"/>
          <w:sz w:val="28"/>
          <w:szCs w:val="28"/>
        </w:rPr>
        <w:t xml:space="preserve">  </w:t>
      </w:r>
    </w:p>
    <w:p w:rsidR="00FE1095" w:rsidRPr="00FE1095" w:rsidRDefault="00FE1095" w:rsidP="00FE1095">
      <w:pPr>
        <w:spacing w:after="0" w:line="240" w:lineRule="auto"/>
        <w:jc w:val="center"/>
        <w:rPr>
          <w:rFonts w:ascii="Times New Roman" w:hAnsi="Times New Roman" w:cs="Times New Roman"/>
          <w:b/>
          <w:sz w:val="28"/>
          <w:szCs w:val="28"/>
          <w:u w:val="single"/>
        </w:rPr>
      </w:pPr>
      <w:r w:rsidRPr="00FE1095">
        <w:rPr>
          <w:rFonts w:ascii="Times New Roman" w:hAnsi="Times New Roman" w:cs="Times New Roman"/>
          <w:b/>
          <w:sz w:val="28"/>
          <w:szCs w:val="28"/>
          <w:u w:val="single"/>
        </w:rPr>
        <w:t>2. Сельское хозяйство</w:t>
      </w:r>
    </w:p>
    <w:p w:rsidR="00FE1095" w:rsidRPr="00FE1095" w:rsidRDefault="00FE1095" w:rsidP="00FE1095">
      <w:pPr>
        <w:spacing w:after="0" w:line="240" w:lineRule="auto"/>
        <w:jc w:val="both"/>
        <w:rPr>
          <w:rFonts w:ascii="Times New Roman" w:hAnsi="Times New Roman" w:cs="Times New Roman"/>
          <w:sz w:val="28"/>
          <w:szCs w:val="28"/>
        </w:rPr>
      </w:pPr>
    </w:p>
    <w:p w:rsidR="00FE1095" w:rsidRPr="00FE1095" w:rsidRDefault="00FE1095" w:rsidP="00FE1095">
      <w:pPr>
        <w:spacing w:after="0" w:line="240" w:lineRule="auto"/>
        <w:ind w:firstLine="708"/>
        <w:jc w:val="both"/>
        <w:rPr>
          <w:rFonts w:ascii="Times New Roman" w:hAnsi="Times New Roman" w:cs="Times New Roman"/>
          <w:sz w:val="28"/>
          <w:szCs w:val="28"/>
        </w:rPr>
      </w:pPr>
      <w:r w:rsidRPr="00FE1095">
        <w:rPr>
          <w:rFonts w:ascii="Times New Roman" w:hAnsi="Times New Roman" w:cs="Times New Roman"/>
          <w:sz w:val="28"/>
          <w:szCs w:val="28"/>
        </w:rPr>
        <w:t>В районе принята муниципальная программа «Развитие сельского хозяйства  Михайловского района Алтайского края»  на 2015-2020 годы, которая ставит своей целью:</w:t>
      </w:r>
    </w:p>
    <w:p w:rsidR="00FE1095" w:rsidRPr="00FE1095" w:rsidRDefault="00FE1095" w:rsidP="00FE1095">
      <w:pPr>
        <w:spacing w:after="0" w:line="240" w:lineRule="auto"/>
        <w:jc w:val="both"/>
        <w:rPr>
          <w:rFonts w:ascii="Times New Roman" w:hAnsi="Times New Roman" w:cs="Times New Roman"/>
          <w:sz w:val="28"/>
          <w:szCs w:val="28"/>
        </w:rPr>
      </w:pPr>
      <w:r w:rsidRPr="00FE1095">
        <w:rPr>
          <w:rFonts w:ascii="Times New Roman" w:hAnsi="Times New Roman" w:cs="Times New Roman"/>
          <w:sz w:val="28"/>
          <w:szCs w:val="28"/>
        </w:rPr>
        <w:t>-развитие растениеводства, повышения урожайности сельскохозяйственных культур за счет эффективности использования земельных и других сельскохозяйственных ресурсов, модернизации, внедрения инновационных технологий;</w:t>
      </w:r>
    </w:p>
    <w:p w:rsidR="00FE1095" w:rsidRPr="00FE1095" w:rsidRDefault="00FE1095" w:rsidP="00FE1095">
      <w:pPr>
        <w:spacing w:after="0" w:line="240" w:lineRule="auto"/>
        <w:jc w:val="both"/>
        <w:rPr>
          <w:rFonts w:ascii="Times New Roman" w:hAnsi="Times New Roman" w:cs="Times New Roman"/>
          <w:sz w:val="28"/>
          <w:szCs w:val="28"/>
        </w:rPr>
      </w:pPr>
      <w:r w:rsidRPr="00FE1095">
        <w:rPr>
          <w:rFonts w:ascii="Times New Roman" w:hAnsi="Times New Roman" w:cs="Times New Roman"/>
          <w:sz w:val="28"/>
          <w:szCs w:val="28"/>
        </w:rPr>
        <w:t>- развитие животноводства за счет повышения продуктивности скота;</w:t>
      </w:r>
    </w:p>
    <w:p w:rsidR="00FE1095" w:rsidRPr="00FE1095" w:rsidRDefault="00FE1095" w:rsidP="00FE1095">
      <w:pPr>
        <w:spacing w:after="0" w:line="240" w:lineRule="auto"/>
        <w:jc w:val="both"/>
        <w:rPr>
          <w:rFonts w:ascii="Times New Roman" w:hAnsi="Times New Roman" w:cs="Times New Roman"/>
          <w:sz w:val="28"/>
          <w:szCs w:val="28"/>
        </w:rPr>
      </w:pPr>
      <w:r w:rsidRPr="00FE1095">
        <w:rPr>
          <w:rFonts w:ascii="Times New Roman" w:hAnsi="Times New Roman" w:cs="Times New Roman"/>
          <w:sz w:val="28"/>
          <w:szCs w:val="28"/>
        </w:rPr>
        <w:t>-поддержку создания и развития малых форм хозяйствования.</w:t>
      </w:r>
    </w:p>
    <w:p w:rsidR="00FE1095" w:rsidRPr="00FE1095" w:rsidRDefault="00FE1095" w:rsidP="00FE1095">
      <w:pPr>
        <w:spacing w:after="0" w:line="240" w:lineRule="auto"/>
        <w:ind w:firstLine="708"/>
        <w:jc w:val="both"/>
        <w:rPr>
          <w:rFonts w:ascii="Times New Roman" w:hAnsi="Times New Roman" w:cs="Times New Roman"/>
          <w:sz w:val="28"/>
          <w:szCs w:val="28"/>
        </w:rPr>
      </w:pPr>
      <w:r w:rsidRPr="00FE1095">
        <w:rPr>
          <w:rFonts w:ascii="Times New Roman" w:hAnsi="Times New Roman" w:cs="Times New Roman"/>
          <w:sz w:val="28"/>
          <w:szCs w:val="28"/>
        </w:rPr>
        <w:t xml:space="preserve">Основной отраслью сельского хозяйства является растениеводство,  выращивание зерновых, зернобобовых культур, подсолнечника и овощных культур. Посевные площади составляют 80,8 тыс. гектар. </w:t>
      </w:r>
    </w:p>
    <w:p w:rsidR="00FE1095" w:rsidRPr="00FE1095" w:rsidRDefault="00FE1095" w:rsidP="00FE1095">
      <w:pPr>
        <w:spacing w:after="0" w:line="240" w:lineRule="auto"/>
        <w:ind w:firstLine="708"/>
        <w:jc w:val="both"/>
        <w:rPr>
          <w:rFonts w:ascii="Times New Roman" w:hAnsi="Times New Roman" w:cs="Times New Roman"/>
          <w:sz w:val="28"/>
          <w:szCs w:val="28"/>
        </w:rPr>
      </w:pPr>
      <w:r w:rsidRPr="00FE1095">
        <w:rPr>
          <w:rFonts w:ascii="Times New Roman" w:hAnsi="Times New Roman" w:cs="Times New Roman"/>
          <w:sz w:val="28"/>
          <w:szCs w:val="28"/>
        </w:rPr>
        <w:t xml:space="preserve">Район находится в зоне рискованного земледелия, во многом результаты работы сельскохозяйственных предприятий зависят от погодных условий и от рыночных цен на сельскохозяйственную продукцию. В 2018 году урожайность зерновых и зернобобовых составила 14,5 </w:t>
      </w:r>
      <w:proofErr w:type="spellStart"/>
      <w:r w:rsidRPr="00FE1095">
        <w:rPr>
          <w:rFonts w:ascii="Times New Roman" w:hAnsi="Times New Roman" w:cs="Times New Roman"/>
          <w:sz w:val="28"/>
          <w:szCs w:val="28"/>
        </w:rPr>
        <w:t>ц</w:t>
      </w:r>
      <w:proofErr w:type="spellEnd"/>
      <w:r w:rsidRPr="00FE1095">
        <w:rPr>
          <w:rFonts w:ascii="Times New Roman" w:hAnsi="Times New Roman" w:cs="Times New Roman"/>
          <w:sz w:val="28"/>
          <w:szCs w:val="28"/>
        </w:rPr>
        <w:t>/га</w:t>
      </w:r>
      <w:proofErr w:type="gramStart"/>
      <w:r w:rsidRPr="00FE1095">
        <w:rPr>
          <w:rFonts w:ascii="Times New Roman" w:hAnsi="Times New Roman" w:cs="Times New Roman"/>
          <w:sz w:val="28"/>
          <w:szCs w:val="28"/>
        </w:rPr>
        <w:t xml:space="preserve">., </w:t>
      </w:r>
      <w:proofErr w:type="spellStart"/>
      <w:proofErr w:type="gramEnd"/>
      <w:r w:rsidRPr="00FE1095">
        <w:rPr>
          <w:rFonts w:ascii="Times New Roman" w:hAnsi="Times New Roman" w:cs="Times New Roman"/>
          <w:sz w:val="28"/>
          <w:szCs w:val="28"/>
        </w:rPr>
        <w:t>маслосемян</w:t>
      </w:r>
      <w:proofErr w:type="spellEnd"/>
      <w:r w:rsidRPr="00FE1095">
        <w:rPr>
          <w:rFonts w:ascii="Times New Roman" w:hAnsi="Times New Roman" w:cs="Times New Roman"/>
          <w:sz w:val="28"/>
          <w:szCs w:val="28"/>
        </w:rPr>
        <w:t xml:space="preserve"> подсолнечника 8,7 </w:t>
      </w:r>
      <w:proofErr w:type="spellStart"/>
      <w:r w:rsidRPr="00FE1095">
        <w:rPr>
          <w:rFonts w:ascii="Times New Roman" w:hAnsi="Times New Roman" w:cs="Times New Roman"/>
          <w:sz w:val="28"/>
          <w:szCs w:val="28"/>
        </w:rPr>
        <w:t>ц</w:t>
      </w:r>
      <w:proofErr w:type="spellEnd"/>
      <w:r w:rsidRPr="00FE1095">
        <w:rPr>
          <w:rFonts w:ascii="Times New Roman" w:hAnsi="Times New Roman" w:cs="Times New Roman"/>
          <w:sz w:val="28"/>
          <w:szCs w:val="28"/>
        </w:rPr>
        <w:t xml:space="preserve">/га., В 2019 году ожидается снижение урожайности, т.к. погодные условия по отношению к прошлому году более неблагоприятные. Для увеличения урожайности </w:t>
      </w:r>
      <w:proofErr w:type="spellStart"/>
      <w:r w:rsidRPr="00FE1095">
        <w:rPr>
          <w:rFonts w:ascii="Times New Roman" w:hAnsi="Times New Roman" w:cs="Times New Roman"/>
          <w:sz w:val="28"/>
          <w:szCs w:val="28"/>
        </w:rPr>
        <w:t>сельхозтоваропроизводителями</w:t>
      </w:r>
      <w:proofErr w:type="spellEnd"/>
      <w:r w:rsidRPr="00FE1095">
        <w:rPr>
          <w:rFonts w:ascii="Times New Roman" w:hAnsi="Times New Roman" w:cs="Times New Roman"/>
          <w:sz w:val="28"/>
          <w:szCs w:val="28"/>
        </w:rPr>
        <w:t xml:space="preserve"> района закупаются элитные семена с/</w:t>
      </w:r>
      <w:proofErr w:type="spellStart"/>
      <w:r w:rsidRPr="00FE1095">
        <w:rPr>
          <w:rFonts w:ascii="Times New Roman" w:hAnsi="Times New Roman" w:cs="Times New Roman"/>
          <w:sz w:val="28"/>
          <w:szCs w:val="28"/>
        </w:rPr>
        <w:t>х</w:t>
      </w:r>
      <w:proofErr w:type="spellEnd"/>
      <w:r w:rsidRPr="00FE1095">
        <w:rPr>
          <w:rFonts w:ascii="Times New Roman" w:hAnsi="Times New Roman" w:cs="Times New Roman"/>
          <w:sz w:val="28"/>
          <w:szCs w:val="28"/>
        </w:rPr>
        <w:t xml:space="preserve"> культур, проводится гербицидная обработки посевов против вредителей и сорняков, вносится  более 2,8 тыс</w:t>
      </w:r>
      <w:proofErr w:type="gramStart"/>
      <w:r w:rsidRPr="00FE1095">
        <w:rPr>
          <w:rFonts w:ascii="Times New Roman" w:hAnsi="Times New Roman" w:cs="Times New Roman"/>
          <w:sz w:val="28"/>
          <w:szCs w:val="28"/>
        </w:rPr>
        <w:t>.т</w:t>
      </w:r>
      <w:proofErr w:type="gramEnd"/>
      <w:r w:rsidRPr="00FE1095">
        <w:rPr>
          <w:rFonts w:ascii="Times New Roman" w:hAnsi="Times New Roman" w:cs="Times New Roman"/>
          <w:sz w:val="28"/>
          <w:szCs w:val="28"/>
        </w:rPr>
        <w:t xml:space="preserve">онн минеральных удобрений. </w:t>
      </w:r>
    </w:p>
    <w:p w:rsidR="00FE1095" w:rsidRPr="00FE1095" w:rsidRDefault="00FE1095" w:rsidP="00FE1095">
      <w:pPr>
        <w:spacing w:after="0" w:line="240" w:lineRule="auto"/>
        <w:ind w:firstLine="708"/>
        <w:jc w:val="both"/>
        <w:rPr>
          <w:rFonts w:ascii="Times New Roman" w:hAnsi="Times New Roman" w:cs="Times New Roman"/>
          <w:sz w:val="28"/>
          <w:szCs w:val="28"/>
        </w:rPr>
      </w:pPr>
      <w:r w:rsidRPr="00FE1095">
        <w:rPr>
          <w:rFonts w:ascii="Times New Roman" w:hAnsi="Times New Roman" w:cs="Times New Roman"/>
          <w:sz w:val="28"/>
          <w:szCs w:val="28"/>
        </w:rPr>
        <w:lastRenderedPageBreak/>
        <w:t xml:space="preserve">Испытывает трудности и отрасль животноводства. В 2017 году численность поголовья крупного рогатого скота снизилась на 1071 голову. Численность дойного стада уменьшилась на 698 голов, поголовье свиней уменьшилось на 1421 голову.  Данная ситуация повлекла снижение производства сельскохозяйственной продукции. На отрицательный результат в отрасли животноводства по указанным выше показателям повлияла  начавшаяся процедура банкротства крупного сельскохозяйственного предприятия СПК «Колхоз </w:t>
      </w:r>
      <w:proofErr w:type="spellStart"/>
      <w:r w:rsidRPr="00FE1095">
        <w:rPr>
          <w:rFonts w:ascii="Times New Roman" w:hAnsi="Times New Roman" w:cs="Times New Roman"/>
          <w:sz w:val="28"/>
          <w:szCs w:val="28"/>
        </w:rPr>
        <w:t>Ракитовский</w:t>
      </w:r>
      <w:proofErr w:type="spellEnd"/>
      <w:r w:rsidRPr="00FE1095">
        <w:rPr>
          <w:rFonts w:ascii="Times New Roman" w:hAnsi="Times New Roman" w:cs="Times New Roman"/>
          <w:sz w:val="28"/>
          <w:szCs w:val="28"/>
        </w:rPr>
        <w:t xml:space="preserve">», а так же сложившаяся эпизоотическая обстановка в СПК «Колхоз Прогресс». В хозяйстве, вследствие вспышки бруцеллеза, полностью ликвидировано все поголовье крупного рогатого скота. За 2018 год и полугодие 2019 года наблюдается рост поголовья крупного рогатого скота, коров, всего численность крупного рогатого скота за 2018 год составила 10716 голов, коров – 4280 голов. В 2019 году ожидается увеличение поголовья свиней до 1665 голов. В прогнозном периоде ожидается рост поголовья скота и  рост производства продукции животноводства. </w:t>
      </w:r>
    </w:p>
    <w:p w:rsidR="00FE1095" w:rsidRPr="00FE1095" w:rsidRDefault="00FE1095" w:rsidP="00FE1095">
      <w:pPr>
        <w:spacing w:after="0" w:line="240" w:lineRule="auto"/>
        <w:ind w:firstLine="708"/>
        <w:jc w:val="both"/>
        <w:rPr>
          <w:rFonts w:ascii="Times New Roman" w:hAnsi="Times New Roman" w:cs="Times New Roman"/>
          <w:sz w:val="28"/>
          <w:szCs w:val="28"/>
        </w:rPr>
      </w:pPr>
      <w:r w:rsidRPr="00FE1095">
        <w:rPr>
          <w:rFonts w:ascii="Times New Roman" w:hAnsi="Times New Roman" w:cs="Times New Roman"/>
          <w:sz w:val="28"/>
          <w:szCs w:val="28"/>
        </w:rPr>
        <w:t xml:space="preserve">Значительные средства направляются на модернизацию  отрасли.  В 2018 году инвестиции на приобретение техники и оборудования составили более 179 млн. рублей, в прогнозном периоде  обновление сельскохозяйственной техники и оборудования  в хозяйствах продолжится.  </w:t>
      </w:r>
    </w:p>
    <w:p w:rsidR="00FE1095" w:rsidRPr="00FE1095" w:rsidRDefault="00FE1095" w:rsidP="00FE1095">
      <w:pPr>
        <w:spacing w:after="0" w:line="240" w:lineRule="auto"/>
        <w:ind w:firstLine="708"/>
        <w:jc w:val="both"/>
        <w:rPr>
          <w:rFonts w:ascii="Times New Roman" w:hAnsi="Times New Roman" w:cs="Times New Roman"/>
          <w:sz w:val="28"/>
          <w:szCs w:val="28"/>
        </w:rPr>
      </w:pPr>
      <w:r w:rsidRPr="00FE1095">
        <w:rPr>
          <w:rFonts w:ascii="Times New Roman" w:hAnsi="Times New Roman" w:cs="Times New Roman"/>
          <w:sz w:val="28"/>
          <w:szCs w:val="28"/>
        </w:rPr>
        <w:t>Проводимые мероприятия и благоприятные погодные условия позволяют прогнозировать объем валовой продукции сельского хозяйства на  конец прогнозного периода в сумме  1658,6 млн</w:t>
      </w:r>
      <w:proofErr w:type="gramStart"/>
      <w:r w:rsidRPr="00FE1095">
        <w:rPr>
          <w:rFonts w:ascii="Times New Roman" w:hAnsi="Times New Roman" w:cs="Times New Roman"/>
          <w:sz w:val="28"/>
          <w:szCs w:val="28"/>
        </w:rPr>
        <w:t>.р</w:t>
      </w:r>
      <w:proofErr w:type="gramEnd"/>
      <w:r w:rsidRPr="00FE1095">
        <w:rPr>
          <w:rFonts w:ascii="Times New Roman" w:hAnsi="Times New Roman" w:cs="Times New Roman"/>
          <w:sz w:val="28"/>
          <w:szCs w:val="28"/>
        </w:rPr>
        <w:t xml:space="preserve">ублей, а при более благоприятных условиях –1662,2 млн.рублей. </w:t>
      </w:r>
    </w:p>
    <w:p w:rsidR="00FE1095" w:rsidRPr="00FE1095" w:rsidRDefault="00FE1095" w:rsidP="00FE1095">
      <w:pPr>
        <w:spacing w:after="0" w:line="240" w:lineRule="auto"/>
        <w:ind w:firstLine="708"/>
        <w:jc w:val="both"/>
        <w:rPr>
          <w:rFonts w:ascii="Times New Roman" w:hAnsi="Times New Roman" w:cs="Times New Roman"/>
          <w:sz w:val="28"/>
          <w:szCs w:val="28"/>
        </w:rPr>
      </w:pPr>
      <w:r w:rsidRPr="00FE1095">
        <w:rPr>
          <w:rFonts w:ascii="Times New Roman" w:hAnsi="Times New Roman" w:cs="Times New Roman"/>
          <w:sz w:val="28"/>
          <w:szCs w:val="28"/>
        </w:rPr>
        <w:t xml:space="preserve">Принятые меры увеличат рентабельность сельскохозяйственной </w:t>
      </w:r>
      <w:proofErr w:type="gramStart"/>
      <w:r w:rsidRPr="00FE1095">
        <w:rPr>
          <w:rFonts w:ascii="Times New Roman" w:hAnsi="Times New Roman" w:cs="Times New Roman"/>
          <w:sz w:val="28"/>
          <w:szCs w:val="28"/>
        </w:rPr>
        <w:t>отрасли</w:t>
      </w:r>
      <w:proofErr w:type="gramEnd"/>
      <w:r w:rsidRPr="00FE1095">
        <w:rPr>
          <w:rFonts w:ascii="Times New Roman" w:hAnsi="Times New Roman" w:cs="Times New Roman"/>
          <w:sz w:val="28"/>
          <w:szCs w:val="28"/>
        </w:rPr>
        <w:t xml:space="preserve"> и  размер балансовой прибыли. </w:t>
      </w:r>
    </w:p>
    <w:p w:rsidR="00FE1095" w:rsidRPr="00FE1095" w:rsidRDefault="00FE1095" w:rsidP="00FE1095">
      <w:pPr>
        <w:spacing w:after="0" w:line="240" w:lineRule="auto"/>
        <w:ind w:firstLine="708"/>
        <w:jc w:val="both"/>
        <w:rPr>
          <w:rFonts w:ascii="Times New Roman" w:hAnsi="Times New Roman" w:cs="Times New Roman"/>
          <w:b/>
          <w:sz w:val="28"/>
          <w:szCs w:val="28"/>
        </w:rPr>
      </w:pPr>
      <w:r w:rsidRPr="00FE1095">
        <w:rPr>
          <w:rFonts w:ascii="Times New Roman" w:hAnsi="Times New Roman" w:cs="Times New Roman"/>
          <w:sz w:val="28"/>
          <w:szCs w:val="28"/>
        </w:rPr>
        <w:t xml:space="preserve">Достижение прогнозных показателей  в значительной степени зависит от государственной поддержки </w:t>
      </w:r>
      <w:proofErr w:type="spellStart"/>
      <w:r w:rsidRPr="00FE1095">
        <w:rPr>
          <w:rFonts w:ascii="Times New Roman" w:hAnsi="Times New Roman" w:cs="Times New Roman"/>
          <w:sz w:val="28"/>
          <w:szCs w:val="28"/>
        </w:rPr>
        <w:t>сельхозтоваропроизводителей</w:t>
      </w:r>
      <w:proofErr w:type="spellEnd"/>
      <w:r w:rsidRPr="00FE1095">
        <w:rPr>
          <w:rFonts w:ascii="Times New Roman" w:hAnsi="Times New Roman" w:cs="Times New Roman"/>
          <w:sz w:val="28"/>
          <w:szCs w:val="28"/>
        </w:rPr>
        <w:t xml:space="preserve">, которую в настоящее время    получают   сельскохозяйственные   предприятия   района.   За 2018 год получена поддержка на сумму </w:t>
      </w:r>
      <w:r w:rsidRPr="00FE1095">
        <w:rPr>
          <w:rFonts w:ascii="Times New Roman" w:eastAsia="Calibri" w:hAnsi="Times New Roman" w:cs="Times New Roman"/>
          <w:color w:val="000000"/>
          <w:sz w:val="28"/>
          <w:szCs w:val="28"/>
          <w:shd w:val="clear" w:color="auto" w:fill="F9FFF9"/>
        </w:rPr>
        <w:t xml:space="preserve">21 </w:t>
      </w:r>
      <w:r w:rsidRPr="00FE1095">
        <w:rPr>
          <w:rFonts w:ascii="Times New Roman" w:hAnsi="Times New Roman" w:cs="Times New Roman"/>
          <w:sz w:val="28"/>
          <w:szCs w:val="28"/>
        </w:rPr>
        <w:t>млн. рублей.</w:t>
      </w:r>
      <w:r w:rsidRPr="00FE1095">
        <w:rPr>
          <w:rFonts w:ascii="Times New Roman" w:hAnsi="Times New Roman" w:cs="Times New Roman"/>
          <w:b/>
          <w:sz w:val="28"/>
          <w:szCs w:val="28"/>
        </w:rPr>
        <w:t xml:space="preserve"> </w:t>
      </w:r>
      <w:r w:rsidRPr="00FE1095">
        <w:rPr>
          <w:rFonts w:ascii="Times New Roman" w:hAnsi="Times New Roman" w:cs="Times New Roman"/>
          <w:sz w:val="28"/>
          <w:szCs w:val="28"/>
        </w:rPr>
        <w:t xml:space="preserve">Государственную поддержку  планируется использовать и в прогнозируемом периоде. </w:t>
      </w:r>
    </w:p>
    <w:p w:rsidR="00FE1095" w:rsidRPr="00FE1095" w:rsidRDefault="00FE1095" w:rsidP="00FE1095">
      <w:pPr>
        <w:spacing w:after="0" w:line="240" w:lineRule="auto"/>
        <w:jc w:val="both"/>
        <w:rPr>
          <w:rFonts w:ascii="Times New Roman" w:hAnsi="Times New Roman" w:cs="Times New Roman"/>
          <w:sz w:val="28"/>
          <w:szCs w:val="28"/>
        </w:rPr>
      </w:pPr>
    </w:p>
    <w:p w:rsidR="00FE1095" w:rsidRPr="00FE1095" w:rsidRDefault="00FE1095" w:rsidP="00FE1095">
      <w:pPr>
        <w:spacing w:after="0" w:line="240" w:lineRule="auto"/>
        <w:jc w:val="center"/>
        <w:rPr>
          <w:rFonts w:ascii="Times New Roman" w:hAnsi="Times New Roman" w:cs="Times New Roman"/>
          <w:b/>
          <w:sz w:val="28"/>
          <w:szCs w:val="28"/>
          <w:u w:val="single"/>
        </w:rPr>
      </w:pPr>
      <w:r w:rsidRPr="00FE1095">
        <w:rPr>
          <w:rFonts w:ascii="Times New Roman" w:hAnsi="Times New Roman" w:cs="Times New Roman"/>
          <w:b/>
          <w:sz w:val="28"/>
          <w:szCs w:val="28"/>
          <w:u w:val="single"/>
        </w:rPr>
        <w:t>3. Инвестиции</w:t>
      </w:r>
    </w:p>
    <w:p w:rsidR="00FE1095" w:rsidRPr="00FE1095" w:rsidRDefault="00FE1095" w:rsidP="00FE1095">
      <w:pPr>
        <w:spacing w:after="0" w:line="240" w:lineRule="auto"/>
        <w:jc w:val="center"/>
        <w:rPr>
          <w:rFonts w:ascii="Times New Roman" w:hAnsi="Times New Roman" w:cs="Times New Roman"/>
          <w:b/>
          <w:sz w:val="28"/>
          <w:szCs w:val="28"/>
          <w:u w:val="single"/>
        </w:rPr>
      </w:pPr>
    </w:p>
    <w:p w:rsidR="00FE1095" w:rsidRPr="00FE1095" w:rsidRDefault="00FE1095" w:rsidP="00FE1095">
      <w:pPr>
        <w:spacing w:after="0" w:line="240" w:lineRule="auto"/>
        <w:ind w:firstLine="708"/>
        <w:jc w:val="both"/>
        <w:rPr>
          <w:rFonts w:ascii="Times New Roman" w:hAnsi="Times New Roman" w:cs="Times New Roman"/>
          <w:sz w:val="28"/>
          <w:szCs w:val="28"/>
        </w:rPr>
      </w:pPr>
      <w:r w:rsidRPr="00FE1095">
        <w:rPr>
          <w:rFonts w:ascii="Times New Roman" w:hAnsi="Times New Roman" w:cs="Times New Roman"/>
          <w:sz w:val="28"/>
          <w:szCs w:val="28"/>
        </w:rPr>
        <w:t xml:space="preserve">В последние 3 года наблюдается значительный рост инвестиций за счет всех источников финансирования.  В 2016 – 2017 годах сумма инвестиций в основной капитал составила более 300 млн. рублей, в 2018 году 497 млн. рублей. Объем инвестиций в основной капитал крупных и средних предприятий от общего объема инвестиций за счет всех источников финансирования составил в 2018 году – 41,2 %. </w:t>
      </w:r>
    </w:p>
    <w:p w:rsidR="00FE1095" w:rsidRPr="00FE1095" w:rsidRDefault="00FE1095" w:rsidP="00FE1095">
      <w:pPr>
        <w:spacing w:after="0" w:line="240" w:lineRule="auto"/>
        <w:ind w:firstLine="708"/>
        <w:rPr>
          <w:rFonts w:ascii="Times New Roman" w:hAnsi="Times New Roman" w:cs="Times New Roman"/>
          <w:sz w:val="28"/>
          <w:szCs w:val="28"/>
        </w:rPr>
      </w:pPr>
      <w:r w:rsidRPr="00FE1095">
        <w:rPr>
          <w:rFonts w:ascii="Times New Roman" w:hAnsi="Times New Roman" w:cs="Times New Roman"/>
          <w:sz w:val="28"/>
          <w:szCs w:val="28"/>
        </w:rPr>
        <w:t xml:space="preserve">В прогнозном периоде ожидается снижение темпов роста инвестиций по сравнению с уровнем 2017-2018 годов, но положительная динамика сохранится. </w:t>
      </w:r>
      <w:proofErr w:type="gramStart"/>
      <w:r w:rsidRPr="00FE1095">
        <w:rPr>
          <w:rFonts w:ascii="Times New Roman" w:hAnsi="Times New Roman" w:cs="Times New Roman"/>
          <w:sz w:val="28"/>
          <w:szCs w:val="28"/>
        </w:rPr>
        <w:t>Рост инвестиций ожидается за счет  ввода объектов индивидуального жилищного строительства, дорожного строительства, строительства социальных объектов (капитального ремонта общеобразовательной школы № 1,Заозерной школы,  здания спорткомплекса лицея в с. Михайловское, строительства школы в р. п. Малиновое Озеро), капитального ремонта объектов ЖКХ (котельных № 1,10, 12,  скважины в с. Михайловское),  реализации проектов по благоустройству, приобретению оборудования и сельскохозяйственной техники.</w:t>
      </w:r>
      <w:proofErr w:type="gramEnd"/>
      <w:r w:rsidRPr="00FE1095">
        <w:rPr>
          <w:rFonts w:ascii="Times New Roman" w:hAnsi="Times New Roman" w:cs="Times New Roman"/>
          <w:sz w:val="28"/>
          <w:szCs w:val="28"/>
        </w:rPr>
        <w:t xml:space="preserve"> Продолжится  реализация внебюджетных инвестиционных проектов в филиале  ООО "Михайловский завод </w:t>
      </w:r>
      <w:r w:rsidRPr="00FE1095">
        <w:rPr>
          <w:rFonts w:ascii="Times New Roman" w:hAnsi="Times New Roman" w:cs="Times New Roman"/>
          <w:sz w:val="28"/>
          <w:szCs w:val="28"/>
        </w:rPr>
        <w:lastRenderedPageBreak/>
        <w:t xml:space="preserve">химических реактивов» по модернизации производства, увеличения поголовья крупного рогатого скота. </w:t>
      </w:r>
    </w:p>
    <w:p w:rsidR="00FE1095" w:rsidRPr="00FE1095" w:rsidRDefault="00FE1095" w:rsidP="00FE1095">
      <w:pPr>
        <w:spacing w:after="0" w:line="240" w:lineRule="auto"/>
        <w:ind w:firstLine="708"/>
        <w:jc w:val="both"/>
        <w:rPr>
          <w:rFonts w:ascii="Times New Roman" w:hAnsi="Times New Roman" w:cs="Times New Roman"/>
          <w:sz w:val="28"/>
          <w:szCs w:val="28"/>
        </w:rPr>
      </w:pPr>
      <w:r w:rsidRPr="00FE1095">
        <w:rPr>
          <w:rFonts w:ascii="Times New Roman" w:hAnsi="Times New Roman" w:cs="Times New Roman"/>
          <w:sz w:val="28"/>
          <w:szCs w:val="28"/>
        </w:rPr>
        <w:t xml:space="preserve">Основной объем инвестиций будет освоен за счет собственных и привлеченных средств. </w:t>
      </w:r>
    </w:p>
    <w:p w:rsidR="00FE1095" w:rsidRPr="00FE1095" w:rsidRDefault="00FE1095" w:rsidP="00FE1095">
      <w:pPr>
        <w:spacing w:after="0" w:line="240" w:lineRule="auto"/>
        <w:jc w:val="center"/>
        <w:rPr>
          <w:rFonts w:ascii="Times New Roman" w:hAnsi="Times New Roman" w:cs="Times New Roman"/>
          <w:b/>
          <w:sz w:val="28"/>
          <w:szCs w:val="28"/>
          <w:u w:val="single"/>
        </w:rPr>
      </w:pPr>
      <w:r w:rsidRPr="00FE1095">
        <w:rPr>
          <w:rFonts w:ascii="Times New Roman" w:hAnsi="Times New Roman" w:cs="Times New Roman"/>
          <w:b/>
          <w:sz w:val="28"/>
          <w:szCs w:val="28"/>
          <w:u w:val="single"/>
        </w:rPr>
        <w:t>4. Строительство</w:t>
      </w:r>
    </w:p>
    <w:p w:rsidR="00FE1095" w:rsidRPr="00FE1095" w:rsidRDefault="00FE1095" w:rsidP="00FE1095">
      <w:pPr>
        <w:spacing w:after="0" w:line="240" w:lineRule="auto"/>
        <w:rPr>
          <w:rFonts w:ascii="Times New Roman" w:hAnsi="Times New Roman" w:cs="Times New Roman"/>
          <w:sz w:val="28"/>
          <w:szCs w:val="28"/>
        </w:rPr>
      </w:pPr>
    </w:p>
    <w:p w:rsidR="00FE1095" w:rsidRPr="00FE1095" w:rsidRDefault="00FE1095" w:rsidP="00FE1095">
      <w:pPr>
        <w:spacing w:after="0" w:line="240" w:lineRule="auto"/>
        <w:ind w:firstLine="708"/>
        <w:jc w:val="both"/>
        <w:rPr>
          <w:rFonts w:ascii="Times New Roman" w:hAnsi="Times New Roman" w:cs="Times New Roman"/>
          <w:color w:val="000000"/>
          <w:sz w:val="28"/>
          <w:szCs w:val="28"/>
        </w:rPr>
      </w:pPr>
      <w:r w:rsidRPr="00FE1095">
        <w:rPr>
          <w:rFonts w:ascii="Times New Roman" w:hAnsi="Times New Roman" w:cs="Times New Roman"/>
          <w:color w:val="000000"/>
          <w:sz w:val="28"/>
          <w:szCs w:val="28"/>
        </w:rPr>
        <w:t xml:space="preserve">Объем работ, выполненных собственными силами организаций по виду деятельности «Строительство» ежегодно уменьшался, с 2017 года объемов работ по виду деятельности «Строительство» по кругу крупных и средних предприятий нет.  В прогнозный период производство строительных работ силами крупных и средних предприятий не планируется, т.к. в данной отрасли действуют предприятия малого бизнеса.  </w:t>
      </w:r>
    </w:p>
    <w:p w:rsidR="00FE1095" w:rsidRPr="00FE1095" w:rsidRDefault="00FE1095" w:rsidP="00FE1095">
      <w:pPr>
        <w:spacing w:after="0" w:line="240" w:lineRule="auto"/>
        <w:jc w:val="both"/>
        <w:rPr>
          <w:rFonts w:ascii="Times New Roman" w:hAnsi="Times New Roman" w:cs="Times New Roman"/>
          <w:color w:val="000000"/>
          <w:sz w:val="28"/>
          <w:szCs w:val="28"/>
        </w:rPr>
      </w:pPr>
      <w:r w:rsidRPr="00FE1095">
        <w:rPr>
          <w:rFonts w:ascii="Times New Roman" w:hAnsi="Times New Roman" w:cs="Times New Roman"/>
          <w:color w:val="000000"/>
          <w:sz w:val="28"/>
          <w:szCs w:val="28"/>
        </w:rPr>
        <w:tab/>
        <w:t xml:space="preserve">В сфере жилищного строительства, по оценке  статистических данных за полугодие 2019 года, ожидается уменьшение  ввода в действие площади жилых домов в 1,7 раза. В прогнозном периоде увеличения объемов ввода в действие площади  жилых домов не планируется.  </w:t>
      </w:r>
    </w:p>
    <w:p w:rsidR="00FE1095" w:rsidRPr="00FE1095" w:rsidRDefault="00FE1095" w:rsidP="00FE1095">
      <w:pPr>
        <w:spacing w:after="0" w:line="240" w:lineRule="auto"/>
        <w:jc w:val="both"/>
        <w:rPr>
          <w:rFonts w:ascii="Times New Roman" w:hAnsi="Times New Roman" w:cs="Times New Roman"/>
          <w:b/>
          <w:sz w:val="28"/>
          <w:szCs w:val="28"/>
          <w:u w:val="single"/>
        </w:rPr>
      </w:pPr>
      <w:r w:rsidRPr="00FE1095">
        <w:rPr>
          <w:rFonts w:ascii="Times New Roman" w:hAnsi="Times New Roman" w:cs="Times New Roman"/>
          <w:color w:val="000000"/>
          <w:sz w:val="28"/>
          <w:szCs w:val="28"/>
        </w:rPr>
        <w:tab/>
        <w:t xml:space="preserve"> </w:t>
      </w:r>
    </w:p>
    <w:p w:rsidR="00FE1095" w:rsidRPr="00FE1095" w:rsidRDefault="00FE1095" w:rsidP="00FE1095">
      <w:pPr>
        <w:spacing w:after="0" w:line="240" w:lineRule="auto"/>
        <w:jc w:val="center"/>
        <w:rPr>
          <w:rFonts w:ascii="Times New Roman" w:hAnsi="Times New Roman" w:cs="Times New Roman"/>
          <w:b/>
          <w:sz w:val="28"/>
          <w:szCs w:val="28"/>
          <w:u w:val="single"/>
        </w:rPr>
      </w:pPr>
      <w:r w:rsidRPr="00FE1095">
        <w:rPr>
          <w:rFonts w:ascii="Times New Roman" w:hAnsi="Times New Roman" w:cs="Times New Roman"/>
          <w:b/>
          <w:sz w:val="28"/>
          <w:szCs w:val="28"/>
          <w:u w:val="single"/>
        </w:rPr>
        <w:t>5. Потребительский рынок</w:t>
      </w:r>
    </w:p>
    <w:p w:rsidR="00FE1095" w:rsidRPr="00FE1095" w:rsidRDefault="00FE1095" w:rsidP="00FE1095">
      <w:pPr>
        <w:spacing w:after="0" w:line="240" w:lineRule="auto"/>
        <w:jc w:val="center"/>
        <w:rPr>
          <w:rFonts w:ascii="Times New Roman" w:hAnsi="Times New Roman" w:cs="Times New Roman"/>
          <w:b/>
          <w:sz w:val="28"/>
          <w:szCs w:val="28"/>
          <w:u w:val="single"/>
        </w:rPr>
      </w:pPr>
    </w:p>
    <w:p w:rsidR="00FE1095" w:rsidRPr="00FE1095" w:rsidRDefault="00FE1095" w:rsidP="00FE1095">
      <w:pPr>
        <w:spacing w:after="0" w:line="240" w:lineRule="auto"/>
        <w:ind w:firstLine="708"/>
        <w:jc w:val="both"/>
        <w:rPr>
          <w:rFonts w:ascii="Times New Roman" w:hAnsi="Times New Roman" w:cs="Times New Roman"/>
          <w:sz w:val="28"/>
          <w:szCs w:val="28"/>
        </w:rPr>
      </w:pPr>
      <w:r w:rsidRPr="00FE1095">
        <w:rPr>
          <w:rFonts w:ascii="Times New Roman" w:hAnsi="Times New Roman" w:cs="Times New Roman"/>
          <w:sz w:val="28"/>
          <w:szCs w:val="28"/>
        </w:rPr>
        <w:t>По оценке статистических данных за 2017, 2018 годы и полугодие 2019 года потребительская активность населения растет, вследствие чего оборот розничной торговли к концу прогнозного периода 2020-2022 года может возрасти и составить 1911 -1967 млн. рублей. В 2019 году  рост товарооборота ожидается за счет 2 вновь открытых крупных торговых объектов, площадь которых в сумме составляет  1900 кв.м.  В прогнозном периоде ожидается  увеличение товарооборота.</w:t>
      </w:r>
    </w:p>
    <w:p w:rsidR="00FE1095" w:rsidRPr="00FE1095" w:rsidRDefault="00FE1095" w:rsidP="00FE1095">
      <w:pPr>
        <w:spacing w:after="0" w:line="240" w:lineRule="auto"/>
        <w:ind w:firstLine="708"/>
        <w:jc w:val="both"/>
        <w:rPr>
          <w:rFonts w:ascii="Times New Roman" w:hAnsi="Times New Roman" w:cs="Times New Roman"/>
          <w:sz w:val="28"/>
          <w:szCs w:val="28"/>
        </w:rPr>
      </w:pPr>
      <w:r w:rsidRPr="00FE1095">
        <w:rPr>
          <w:rFonts w:ascii="Times New Roman" w:hAnsi="Times New Roman" w:cs="Times New Roman"/>
          <w:sz w:val="28"/>
          <w:szCs w:val="28"/>
        </w:rPr>
        <w:t xml:space="preserve">Перспективы дальнейшего роста и развития торговой сферы связаны с увеличением общего количества торговых площадей за счет строительства новых современных торговых точек, реконструкции имеющихся объектов розничной торговли,  внедрения прогрессивных форм обслуживания, обеспечивающих качественный уровень предоставляемых услуг торговли для жителей района. </w:t>
      </w:r>
    </w:p>
    <w:p w:rsidR="00FE1095" w:rsidRPr="00FE1095" w:rsidRDefault="00FE1095" w:rsidP="00FE1095">
      <w:pPr>
        <w:spacing w:after="0" w:line="240" w:lineRule="auto"/>
        <w:ind w:firstLine="708"/>
        <w:jc w:val="both"/>
        <w:rPr>
          <w:rFonts w:ascii="Times New Roman" w:hAnsi="Times New Roman" w:cs="Times New Roman"/>
          <w:sz w:val="28"/>
          <w:szCs w:val="28"/>
        </w:rPr>
      </w:pPr>
      <w:r w:rsidRPr="00FE1095">
        <w:rPr>
          <w:rFonts w:ascii="Times New Roman" w:hAnsi="Times New Roman" w:cs="Times New Roman"/>
          <w:sz w:val="28"/>
          <w:szCs w:val="28"/>
        </w:rPr>
        <w:t xml:space="preserve">Развиваются объекты общественного питания и сферы услуг, в основном за счет развития предпринимательской деятельности.  Субъекты предпринимательства осваивают новые ниши в экономике района, увеличивается производство и ассортимент хлеба и хлебобулочных изделий, мясных полуфабрикатов, мебели. Но объемы  производства продукции субъектами малого бизнеса </w:t>
      </w:r>
      <w:proofErr w:type="gramStart"/>
      <w:r w:rsidRPr="00FE1095">
        <w:rPr>
          <w:rFonts w:ascii="Times New Roman" w:hAnsi="Times New Roman" w:cs="Times New Roman"/>
          <w:sz w:val="28"/>
          <w:szCs w:val="28"/>
        </w:rPr>
        <w:t>не сравнимы</w:t>
      </w:r>
      <w:proofErr w:type="gramEnd"/>
      <w:r w:rsidRPr="00FE1095">
        <w:rPr>
          <w:rFonts w:ascii="Times New Roman" w:hAnsi="Times New Roman" w:cs="Times New Roman"/>
          <w:sz w:val="28"/>
          <w:szCs w:val="28"/>
        </w:rPr>
        <w:t xml:space="preserve"> с производством крупных предприятий района, которые в настоящее время испытывают экономические трудности. </w:t>
      </w:r>
    </w:p>
    <w:p w:rsidR="00FE1095" w:rsidRPr="00FE1095" w:rsidRDefault="00FE1095" w:rsidP="00FE1095">
      <w:pPr>
        <w:spacing w:after="0" w:line="240" w:lineRule="auto"/>
        <w:ind w:firstLine="708"/>
        <w:jc w:val="both"/>
        <w:rPr>
          <w:rFonts w:ascii="Times New Roman" w:hAnsi="Times New Roman" w:cs="Times New Roman"/>
          <w:sz w:val="28"/>
          <w:szCs w:val="28"/>
        </w:rPr>
      </w:pPr>
      <w:r w:rsidRPr="00FE1095">
        <w:rPr>
          <w:rFonts w:ascii="Times New Roman" w:hAnsi="Times New Roman" w:cs="Times New Roman"/>
          <w:sz w:val="28"/>
          <w:szCs w:val="28"/>
        </w:rPr>
        <w:t>В прогнозируемый период объем оказываемых платных услуг населению района  составит 359 -370 млн</w:t>
      </w:r>
      <w:proofErr w:type="gramStart"/>
      <w:r w:rsidRPr="00FE1095">
        <w:rPr>
          <w:rFonts w:ascii="Times New Roman" w:hAnsi="Times New Roman" w:cs="Times New Roman"/>
          <w:sz w:val="28"/>
          <w:szCs w:val="28"/>
        </w:rPr>
        <w:t>.р</w:t>
      </w:r>
      <w:proofErr w:type="gramEnd"/>
      <w:r w:rsidRPr="00FE1095">
        <w:rPr>
          <w:rFonts w:ascii="Times New Roman" w:hAnsi="Times New Roman" w:cs="Times New Roman"/>
          <w:sz w:val="28"/>
          <w:szCs w:val="28"/>
        </w:rPr>
        <w:t>ублей. Планируется рост услуг телевизионной связи, продолжение подключения  выхода в сеть Интернет в селах района, увеличения и расширения объектов сферы бытовых  услуг. Ежегодно предполагается увеличение платных  услуг</w:t>
      </w:r>
      <w:r w:rsidRPr="00FE1095">
        <w:rPr>
          <w:rFonts w:ascii="Times New Roman" w:hAnsi="Times New Roman" w:cs="Times New Roman"/>
          <w:b/>
          <w:sz w:val="28"/>
          <w:szCs w:val="28"/>
        </w:rPr>
        <w:t xml:space="preserve"> </w:t>
      </w:r>
      <w:r w:rsidRPr="00FE1095">
        <w:rPr>
          <w:rFonts w:ascii="Times New Roman" w:hAnsi="Times New Roman" w:cs="Times New Roman"/>
          <w:sz w:val="28"/>
          <w:szCs w:val="28"/>
        </w:rPr>
        <w:t>населению в сфере</w:t>
      </w:r>
      <w:r w:rsidRPr="00FE1095">
        <w:rPr>
          <w:rFonts w:ascii="Times New Roman" w:hAnsi="Times New Roman" w:cs="Times New Roman"/>
          <w:b/>
          <w:sz w:val="28"/>
          <w:szCs w:val="28"/>
        </w:rPr>
        <w:t xml:space="preserve"> </w:t>
      </w:r>
      <w:r w:rsidRPr="00FE1095">
        <w:rPr>
          <w:rFonts w:ascii="Times New Roman" w:hAnsi="Times New Roman" w:cs="Times New Roman"/>
          <w:sz w:val="28"/>
          <w:szCs w:val="28"/>
        </w:rPr>
        <w:t>образования, здравоохранения, культуры, за счет расширения номенклатуры и качества предоставляемых услуг. За счет повышения тарифов на коммунальные услуги так же прогнозируется рост.</w:t>
      </w:r>
    </w:p>
    <w:p w:rsidR="00FE1095" w:rsidRPr="00FE1095" w:rsidRDefault="00FE1095" w:rsidP="00FE1095">
      <w:pPr>
        <w:spacing w:after="0" w:line="240" w:lineRule="auto"/>
        <w:jc w:val="center"/>
        <w:rPr>
          <w:rFonts w:ascii="Times New Roman" w:hAnsi="Times New Roman" w:cs="Times New Roman"/>
          <w:b/>
          <w:sz w:val="28"/>
          <w:szCs w:val="28"/>
          <w:u w:val="single"/>
        </w:rPr>
      </w:pPr>
    </w:p>
    <w:p w:rsidR="00FE1095" w:rsidRDefault="00FE1095" w:rsidP="00FE1095">
      <w:pPr>
        <w:spacing w:after="0" w:line="240" w:lineRule="auto"/>
        <w:jc w:val="center"/>
        <w:rPr>
          <w:rFonts w:ascii="Times New Roman" w:hAnsi="Times New Roman" w:cs="Times New Roman"/>
          <w:b/>
          <w:sz w:val="28"/>
          <w:szCs w:val="28"/>
          <w:u w:val="single"/>
        </w:rPr>
      </w:pPr>
    </w:p>
    <w:p w:rsidR="00FE1095" w:rsidRDefault="00FE1095" w:rsidP="00FE1095">
      <w:pPr>
        <w:spacing w:after="0" w:line="240" w:lineRule="auto"/>
        <w:jc w:val="center"/>
        <w:rPr>
          <w:rFonts w:ascii="Times New Roman" w:hAnsi="Times New Roman" w:cs="Times New Roman"/>
          <w:b/>
          <w:sz w:val="28"/>
          <w:szCs w:val="28"/>
          <w:u w:val="single"/>
        </w:rPr>
      </w:pPr>
    </w:p>
    <w:p w:rsidR="00FE1095" w:rsidRPr="00FE1095" w:rsidRDefault="00FE1095" w:rsidP="00FE1095">
      <w:pPr>
        <w:spacing w:after="0" w:line="240" w:lineRule="auto"/>
        <w:jc w:val="center"/>
        <w:rPr>
          <w:rFonts w:ascii="Times New Roman" w:hAnsi="Times New Roman" w:cs="Times New Roman"/>
          <w:b/>
          <w:sz w:val="28"/>
          <w:szCs w:val="28"/>
          <w:u w:val="single"/>
        </w:rPr>
      </w:pPr>
      <w:r w:rsidRPr="00FE1095">
        <w:rPr>
          <w:rFonts w:ascii="Times New Roman" w:hAnsi="Times New Roman" w:cs="Times New Roman"/>
          <w:b/>
          <w:sz w:val="28"/>
          <w:szCs w:val="28"/>
          <w:u w:val="single"/>
        </w:rPr>
        <w:lastRenderedPageBreak/>
        <w:t>6. Труд и занятость</w:t>
      </w:r>
    </w:p>
    <w:p w:rsidR="00FE1095" w:rsidRDefault="00FE1095" w:rsidP="00FE1095">
      <w:pPr>
        <w:spacing w:after="0" w:line="240" w:lineRule="auto"/>
        <w:jc w:val="both"/>
        <w:rPr>
          <w:rFonts w:ascii="Times New Roman" w:hAnsi="Times New Roman" w:cs="Times New Roman"/>
          <w:sz w:val="28"/>
          <w:szCs w:val="28"/>
        </w:rPr>
      </w:pPr>
      <w:r w:rsidRPr="00FE1095">
        <w:rPr>
          <w:rFonts w:ascii="Times New Roman" w:hAnsi="Times New Roman" w:cs="Times New Roman"/>
          <w:sz w:val="28"/>
          <w:szCs w:val="28"/>
        </w:rPr>
        <w:tab/>
      </w:r>
    </w:p>
    <w:p w:rsidR="00FE1095" w:rsidRPr="00FE1095" w:rsidRDefault="00FE1095" w:rsidP="00FE1095">
      <w:pPr>
        <w:spacing w:after="0" w:line="240" w:lineRule="auto"/>
        <w:jc w:val="both"/>
        <w:rPr>
          <w:rFonts w:ascii="Times New Roman" w:hAnsi="Times New Roman" w:cs="Times New Roman"/>
          <w:sz w:val="28"/>
          <w:szCs w:val="28"/>
        </w:rPr>
      </w:pPr>
      <w:r w:rsidRPr="00FE1095">
        <w:rPr>
          <w:rFonts w:ascii="Times New Roman" w:hAnsi="Times New Roman" w:cs="Times New Roman"/>
          <w:sz w:val="28"/>
          <w:szCs w:val="28"/>
        </w:rPr>
        <w:t xml:space="preserve">Тенденция снижения численности населения района сохраняется.  Показатели рождаемости, смертности и миграции  не позволяют прогнозировать стабилизацию  численности населения района. Снижается численность трудоспособного населения, которая к концу прогнозного периода составит 9000-9100 человек. </w:t>
      </w:r>
    </w:p>
    <w:p w:rsidR="00FE1095" w:rsidRPr="00FE1095" w:rsidRDefault="00FE1095" w:rsidP="00FE1095">
      <w:pPr>
        <w:spacing w:after="0" w:line="240" w:lineRule="auto"/>
        <w:jc w:val="both"/>
        <w:rPr>
          <w:rFonts w:ascii="Times New Roman" w:hAnsi="Times New Roman" w:cs="Times New Roman"/>
          <w:sz w:val="28"/>
          <w:szCs w:val="28"/>
        </w:rPr>
      </w:pPr>
      <w:r w:rsidRPr="00FE1095">
        <w:rPr>
          <w:rFonts w:ascii="Times New Roman" w:hAnsi="Times New Roman" w:cs="Times New Roman"/>
          <w:sz w:val="28"/>
          <w:szCs w:val="28"/>
        </w:rPr>
        <w:tab/>
        <w:t>Численность занятых в экономике района в 2019 – 2022 годах будет снижаться  за счет реорганизации, изменения структуры и территориальной подчиненности государственных органов, оптимизации затрат в муниципальных органах и муниципальных учреждениях, снижения  численности занятых в личном подсобном хозяйстве, оттока трудоспособного населения из района.</w:t>
      </w:r>
      <w:r w:rsidRPr="00FE1095">
        <w:rPr>
          <w:rFonts w:ascii="Times New Roman" w:hAnsi="Times New Roman" w:cs="Times New Roman"/>
          <w:sz w:val="28"/>
          <w:szCs w:val="28"/>
        </w:rPr>
        <w:tab/>
      </w:r>
    </w:p>
    <w:p w:rsidR="00FE1095" w:rsidRPr="00FE1095" w:rsidRDefault="00FE1095" w:rsidP="00FE1095">
      <w:pPr>
        <w:spacing w:after="0" w:line="240" w:lineRule="auto"/>
        <w:ind w:firstLine="708"/>
        <w:jc w:val="both"/>
        <w:rPr>
          <w:rFonts w:ascii="Times New Roman" w:hAnsi="Times New Roman" w:cs="Times New Roman"/>
          <w:sz w:val="28"/>
          <w:szCs w:val="28"/>
        </w:rPr>
      </w:pPr>
      <w:r w:rsidRPr="00FE1095">
        <w:rPr>
          <w:rFonts w:ascii="Times New Roman" w:hAnsi="Times New Roman" w:cs="Times New Roman"/>
          <w:sz w:val="28"/>
          <w:szCs w:val="28"/>
        </w:rPr>
        <w:t xml:space="preserve">В  2018 году и 1 полугодии  2019 года снижения уровня безработицы не наблюдается.   В прогнозном периоде, учитывая экономические, демографические и социальные процессы, происходящие в районе, значительного повышения или снижения уровня безработицы не прогнозируется. Среднемесячная начисленная заработная плата за 2019 и три прогнозируемых года  возрастет  на 137 – 138 %. Рост заработной платы будет обусловлен увеличением темпов экономического роста, а так же осуществлением мер по повышению оплаты труда работников бюджетной сферы и внебюджетного сектора экономики.  </w:t>
      </w:r>
    </w:p>
    <w:p w:rsidR="00FE1095" w:rsidRPr="00FE1095" w:rsidRDefault="00FE1095" w:rsidP="00FE1095">
      <w:pPr>
        <w:spacing w:after="0" w:line="240" w:lineRule="auto"/>
        <w:jc w:val="center"/>
        <w:rPr>
          <w:rFonts w:ascii="Times New Roman" w:hAnsi="Times New Roman" w:cs="Times New Roman"/>
          <w:b/>
          <w:sz w:val="28"/>
          <w:szCs w:val="28"/>
          <w:u w:val="single"/>
        </w:rPr>
      </w:pPr>
    </w:p>
    <w:p w:rsidR="00FE1095" w:rsidRPr="00FE1095" w:rsidRDefault="00FE1095" w:rsidP="00FE1095">
      <w:pPr>
        <w:spacing w:after="0" w:line="240" w:lineRule="auto"/>
        <w:jc w:val="center"/>
        <w:rPr>
          <w:rFonts w:ascii="Times New Roman" w:hAnsi="Times New Roman" w:cs="Times New Roman"/>
          <w:b/>
          <w:sz w:val="28"/>
          <w:szCs w:val="28"/>
          <w:highlight w:val="yellow"/>
          <w:u w:val="single"/>
        </w:rPr>
      </w:pPr>
      <w:r w:rsidRPr="00FE1095">
        <w:rPr>
          <w:rFonts w:ascii="Times New Roman" w:hAnsi="Times New Roman" w:cs="Times New Roman"/>
          <w:b/>
          <w:sz w:val="28"/>
          <w:szCs w:val="28"/>
          <w:u w:val="single"/>
        </w:rPr>
        <w:t>7. Демография</w:t>
      </w:r>
    </w:p>
    <w:p w:rsidR="00FE1095" w:rsidRPr="00FE1095" w:rsidRDefault="00FE1095" w:rsidP="00FE1095">
      <w:pPr>
        <w:spacing w:after="0" w:line="240" w:lineRule="auto"/>
        <w:jc w:val="both"/>
        <w:rPr>
          <w:rFonts w:ascii="Times New Roman" w:hAnsi="Times New Roman" w:cs="Times New Roman"/>
          <w:sz w:val="28"/>
          <w:szCs w:val="28"/>
          <w:highlight w:val="yellow"/>
        </w:rPr>
      </w:pPr>
    </w:p>
    <w:p w:rsidR="00FE1095" w:rsidRPr="00FE1095" w:rsidRDefault="00FE1095" w:rsidP="00FE1095">
      <w:pPr>
        <w:spacing w:after="0" w:line="240" w:lineRule="auto"/>
        <w:jc w:val="both"/>
        <w:rPr>
          <w:rFonts w:ascii="Times New Roman" w:hAnsi="Times New Roman" w:cs="Times New Roman"/>
          <w:sz w:val="28"/>
          <w:szCs w:val="28"/>
        </w:rPr>
      </w:pPr>
      <w:r w:rsidRPr="00FE1095">
        <w:rPr>
          <w:rFonts w:ascii="Times New Roman" w:hAnsi="Times New Roman" w:cs="Times New Roman"/>
          <w:sz w:val="28"/>
          <w:szCs w:val="28"/>
        </w:rPr>
        <w:tab/>
        <w:t xml:space="preserve">Анализ демографической ситуации показывает, что к 2022 году численность населения района снизится. </w:t>
      </w:r>
    </w:p>
    <w:p w:rsidR="00FE1095" w:rsidRPr="00FE1095" w:rsidRDefault="00FE1095" w:rsidP="00FE1095">
      <w:pPr>
        <w:spacing w:after="0" w:line="240" w:lineRule="auto"/>
        <w:ind w:firstLine="708"/>
        <w:jc w:val="both"/>
        <w:rPr>
          <w:rFonts w:ascii="Times New Roman" w:hAnsi="Times New Roman" w:cs="Times New Roman"/>
          <w:sz w:val="28"/>
          <w:szCs w:val="28"/>
        </w:rPr>
      </w:pPr>
      <w:r w:rsidRPr="00FE1095">
        <w:rPr>
          <w:rFonts w:ascii="Times New Roman" w:hAnsi="Times New Roman" w:cs="Times New Roman"/>
          <w:sz w:val="28"/>
          <w:szCs w:val="28"/>
        </w:rPr>
        <w:t xml:space="preserve">Ежегодные показатели уровня рождаемости и смертности не дают оснований прогнозировать рост численности населения за счет естественного прироста.    </w:t>
      </w:r>
    </w:p>
    <w:p w:rsidR="00FE1095" w:rsidRPr="00FE1095" w:rsidRDefault="00FE1095" w:rsidP="00FE1095">
      <w:pPr>
        <w:spacing w:after="0" w:line="240" w:lineRule="auto"/>
        <w:rPr>
          <w:rFonts w:ascii="Times New Roman" w:hAnsi="Times New Roman" w:cs="Times New Roman"/>
          <w:sz w:val="28"/>
          <w:szCs w:val="28"/>
        </w:rPr>
      </w:pPr>
      <w:r w:rsidRPr="00FE1095">
        <w:rPr>
          <w:rFonts w:ascii="Times New Roman" w:hAnsi="Times New Roman" w:cs="Times New Roman"/>
          <w:sz w:val="28"/>
          <w:szCs w:val="28"/>
        </w:rPr>
        <w:tab/>
        <w:t>В 2016, 2017  годах темп убыли населения за счет миграции снизился с 200 человек в среднем за год до 50 человек. Однако</w:t>
      </w:r>
      <w:proofErr w:type="gramStart"/>
      <w:r w:rsidRPr="00FE1095">
        <w:rPr>
          <w:rFonts w:ascii="Times New Roman" w:hAnsi="Times New Roman" w:cs="Times New Roman"/>
          <w:sz w:val="28"/>
          <w:szCs w:val="28"/>
        </w:rPr>
        <w:t>,</w:t>
      </w:r>
      <w:proofErr w:type="gramEnd"/>
      <w:r w:rsidRPr="00FE1095">
        <w:rPr>
          <w:rFonts w:ascii="Times New Roman" w:hAnsi="Times New Roman" w:cs="Times New Roman"/>
          <w:sz w:val="28"/>
          <w:szCs w:val="28"/>
        </w:rPr>
        <w:t xml:space="preserve"> по оценке итогов 2018 года и 1 полугодия 2019 года  отрицательная динамика  миграционной убыли населения сохраниться. </w:t>
      </w:r>
    </w:p>
    <w:p w:rsidR="00FE1095" w:rsidRPr="00FE1095" w:rsidRDefault="00FE1095" w:rsidP="00FE1095">
      <w:pPr>
        <w:spacing w:after="0" w:line="240" w:lineRule="auto"/>
        <w:jc w:val="center"/>
        <w:rPr>
          <w:rFonts w:ascii="Times New Roman" w:hAnsi="Times New Roman" w:cs="Times New Roman"/>
          <w:b/>
          <w:sz w:val="28"/>
          <w:szCs w:val="28"/>
          <w:u w:val="single"/>
        </w:rPr>
      </w:pPr>
      <w:r w:rsidRPr="00FE1095">
        <w:rPr>
          <w:rFonts w:ascii="Times New Roman" w:hAnsi="Times New Roman" w:cs="Times New Roman"/>
          <w:b/>
          <w:sz w:val="28"/>
          <w:szCs w:val="28"/>
          <w:u w:val="single"/>
        </w:rPr>
        <w:t>8. Туризм</w:t>
      </w:r>
    </w:p>
    <w:p w:rsidR="00FE1095" w:rsidRPr="00FE1095" w:rsidRDefault="00FE1095" w:rsidP="00FE1095">
      <w:pPr>
        <w:spacing w:after="0" w:line="240" w:lineRule="auto"/>
        <w:jc w:val="center"/>
        <w:rPr>
          <w:rFonts w:ascii="Times New Roman" w:hAnsi="Times New Roman" w:cs="Times New Roman"/>
          <w:b/>
          <w:sz w:val="28"/>
          <w:szCs w:val="28"/>
          <w:u w:val="single"/>
        </w:rPr>
      </w:pPr>
    </w:p>
    <w:p w:rsidR="00FE1095" w:rsidRPr="00FE1095" w:rsidRDefault="00FE1095" w:rsidP="00FE1095">
      <w:pPr>
        <w:spacing w:after="0" w:line="240" w:lineRule="auto"/>
        <w:ind w:firstLine="708"/>
        <w:jc w:val="both"/>
        <w:rPr>
          <w:rFonts w:ascii="Times New Roman" w:hAnsi="Times New Roman" w:cs="Times New Roman"/>
          <w:sz w:val="28"/>
          <w:szCs w:val="28"/>
        </w:rPr>
      </w:pPr>
      <w:r w:rsidRPr="00FE1095">
        <w:rPr>
          <w:rFonts w:ascii="Times New Roman" w:hAnsi="Times New Roman" w:cs="Times New Roman"/>
          <w:sz w:val="28"/>
          <w:szCs w:val="28"/>
        </w:rPr>
        <w:t xml:space="preserve">На территории района деятельность в сфере туризма в настоящее время только  формируется. </w:t>
      </w:r>
      <w:proofErr w:type="gramStart"/>
      <w:r w:rsidRPr="00FE1095">
        <w:rPr>
          <w:rFonts w:ascii="Times New Roman" w:hAnsi="Times New Roman" w:cs="Times New Roman"/>
          <w:sz w:val="28"/>
          <w:szCs w:val="28"/>
        </w:rPr>
        <w:t>В</w:t>
      </w:r>
      <w:proofErr w:type="gramEnd"/>
      <w:r w:rsidRPr="00FE1095">
        <w:rPr>
          <w:rFonts w:ascii="Times New Roman" w:hAnsi="Times New Roman" w:cs="Times New Roman"/>
          <w:sz w:val="28"/>
          <w:szCs w:val="28"/>
        </w:rPr>
        <w:t xml:space="preserve"> </w:t>
      </w:r>
      <w:proofErr w:type="gramStart"/>
      <w:r w:rsidRPr="00FE1095">
        <w:rPr>
          <w:rFonts w:ascii="Times New Roman" w:hAnsi="Times New Roman" w:cs="Times New Roman"/>
          <w:sz w:val="28"/>
          <w:szCs w:val="28"/>
        </w:rPr>
        <w:t>с</w:t>
      </w:r>
      <w:proofErr w:type="gramEnd"/>
      <w:r w:rsidRPr="00FE1095">
        <w:rPr>
          <w:rFonts w:ascii="Times New Roman" w:hAnsi="Times New Roman" w:cs="Times New Roman"/>
          <w:sz w:val="28"/>
          <w:szCs w:val="28"/>
        </w:rPr>
        <w:t xml:space="preserve">. Ракиты построена зона отдыха с  искусственным водоемом и детской площадкой. Планируется создание зоны отдыха </w:t>
      </w:r>
      <w:proofErr w:type="gramStart"/>
      <w:r w:rsidRPr="00FE1095">
        <w:rPr>
          <w:rFonts w:ascii="Times New Roman" w:hAnsi="Times New Roman" w:cs="Times New Roman"/>
          <w:sz w:val="28"/>
          <w:szCs w:val="28"/>
        </w:rPr>
        <w:t>в</w:t>
      </w:r>
      <w:proofErr w:type="gramEnd"/>
      <w:r w:rsidRPr="00FE1095">
        <w:rPr>
          <w:rFonts w:ascii="Times New Roman" w:hAnsi="Times New Roman" w:cs="Times New Roman"/>
          <w:sz w:val="28"/>
          <w:szCs w:val="28"/>
        </w:rPr>
        <w:t xml:space="preserve"> с. Николаевка. Оказывает услуги действующий детский оздоровительный лагерь им. Ю.Гагарина, планируется ежегодно оздоровление более 300 человек. В 2017 году начата  реализация инвестиционного проекта в сфере оказания услуг по организации туристического отдыха в р.п. Малиновое Озеро. В результате реализации проекта планируется увеличение количества мест единовременного размещения за счет строительства сезонных помещений на строящейся зоне отдыха. В прогнозируемом периоде планируется дальнейшее развитие  отрасли туризма.</w:t>
      </w:r>
    </w:p>
    <w:p w:rsidR="00FE1095" w:rsidRPr="00FE1095" w:rsidRDefault="00FE1095" w:rsidP="00FE1095">
      <w:pPr>
        <w:spacing w:after="0" w:line="240" w:lineRule="auto"/>
        <w:ind w:firstLine="708"/>
        <w:jc w:val="center"/>
        <w:rPr>
          <w:rFonts w:ascii="Times New Roman" w:hAnsi="Times New Roman" w:cs="Times New Roman"/>
          <w:b/>
          <w:sz w:val="28"/>
          <w:szCs w:val="28"/>
          <w:u w:val="single"/>
        </w:rPr>
      </w:pPr>
    </w:p>
    <w:p w:rsidR="00FE1095" w:rsidRPr="00FE1095" w:rsidRDefault="00FE1095" w:rsidP="00FE1095">
      <w:pPr>
        <w:spacing w:after="0" w:line="240" w:lineRule="auto"/>
        <w:ind w:firstLine="708"/>
        <w:jc w:val="center"/>
        <w:rPr>
          <w:rFonts w:ascii="Times New Roman" w:hAnsi="Times New Roman" w:cs="Times New Roman"/>
          <w:b/>
          <w:sz w:val="28"/>
          <w:szCs w:val="28"/>
          <w:u w:val="single"/>
        </w:rPr>
      </w:pPr>
      <w:r w:rsidRPr="00FE1095">
        <w:rPr>
          <w:rFonts w:ascii="Times New Roman" w:hAnsi="Times New Roman" w:cs="Times New Roman"/>
          <w:b/>
          <w:sz w:val="28"/>
          <w:szCs w:val="28"/>
          <w:u w:val="single"/>
        </w:rPr>
        <w:t>9. Бюджет</w:t>
      </w:r>
    </w:p>
    <w:p w:rsidR="00FE1095" w:rsidRPr="00FE1095" w:rsidRDefault="00FE1095" w:rsidP="00FE1095">
      <w:pPr>
        <w:spacing w:after="0" w:line="240" w:lineRule="auto"/>
        <w:ind w:firstLine="708"/>
        <w:jc w:val="center"/>
        <w:rPr>
          <w:rFonts w:ascii="Times New Roman" w:hAnsi="Times New Roman" w:cs="Times New Roman"/>
          <w:b/>
          <w:sz w:val="28"/>
          <w:szCs w:val="28"/>
          <w:u w:val="single"/>
        </w:rPr>
      </w:pPr>
    </w:p>
    <w:p w:rsidR="00FE1095" w:rsidRPr="00FE1095" w:rsidRDefault="00FE1095" w:rsidP="00FE1095">
      <w:pPr>
        <w:spacing w:after="0" w:line="240" w:lineRule="auto"/>
        <w:ind w:firstLine="708"/>
        <w:jc w:val="both"/>
        <w:rPr>
          <w:rFonts w:ascii="Times New Roman" w:hAnsi="Times New Roman" w:cs="Times New Roman"/>
          <w:sz w:val="28"/>
          <w:szCs w:val="28"/>
        </w:rPr>
      </w:pPr>
      <w:r w:rsidRPr="00FE1095">
        <w:rPr>
          <w:rFonts w:ascii="Times New Roman" w:hAnsi="Times New Roman" w:cs="Times New Roman"/>
          <w:sz w:val="28"/>
          <w:szCs w:val="28"/>
        </w:rPr>
        <w:t xml:space="preserve">В структуре доходов консолидированного бюджета района более 65,5 % составляют безвозмездные поступления,  34,5 % составляют собственные налоговые </w:t>
      </w:r>
      <w:r w:rsidRPr="00FE1095">
        <w:rPr>
          <w:rFonts w:ascii="Times New Roman" w:hAnsi="Times New Roman" w:cs="Times New Roman"/>
          <w:sz w:val="28"/>
          <w:szCs w:val="28"/>
        </w:rPr>
        <w:lastRenderedPageBreak/>
        <w:t xml:space="preserve">и неналоговые доходы. В структуре собственных доходов бюджета наибольшую долю составляет налог на доходы физических лиц -  47,8 %. Доля доходов от использования имущества, находящегося в муниципальной собственности, в собственных доходах бюджета – 11,8 %.  </w:t>
      </w:r>
    </w:p>
    <w:p w:rsidR="00FE1095" w:rsidRPr="00FE1095" w:rsidRDefault="00FE1095" w:rsidP="00FE1095">
      <w:pPr>
        <w:spacing w:after="0" w:line="240" w:lineRule="auto"/>
        <w:ind w:firstLine="708"/>
        <w:jc w:val="both"/>
        <w:rPr>
          <w:rFonts w:ascii="Times New Roman" w:hAnsi="Times New Roman" w:cs="Times New Roman"/>
          <w:sz w:val="28"/>
          <w:szCs w:val="28"/>
        </w:rPr>
      </w:pPr>
      <w:r w:rsidRPr="00FE1095">
        <w:rPr>
          <w:rFonts w:ascii="Times New Roman" w:hAnsi="Times New Roman" w:cs="Times New Roman"/>
          <w:sz w:val="28"/>
          <w:szCs w:val="28"/>
        </w:rPr>
        <w:t>В части расходов, бюджет района имеет явную социальную направленность.</w:t>
      </w:r>
    </w:p>
    <w:p w:rsidR="00FE1095" w:rsidRPr="00FE1095" w:rsidRDefault="00FE1095" w:rsidP="00FE1095">
      <w:pPr>
        <w:spacing w:after="0" w:line="240" w:lineRule="auto"/>
        <w:ind w:firstLine="708"/>
        <w:jc w:val="both"/>
        <w:rPr>
          <w:rFonts w:ascii="Times New Roman" w:hAnsi="Times New Roman" w:cs="Times New Roman"/>
          <w:sz w:val="28"/>
          <w:szCs w:val="28"/>
        </w:rPr>
      </w:pPr>
      <w:r w:rsidRPr="00FE1095">
        <w:rPr>
          <w:rFonts w:ascii="Times New Roman" w:hAnsi="Times New Roman" w:cs="Times New Roman"/>
          <w:sz w:val="28"/>
          <w:szCs w:val="28"/>
        </w:rPr>
        <w:t xml:space="preserve">Расходы консолидированного бюджета района в социальную сферу составляют 81,9 %, из них 69,8 % на образование.  Следовательно, на исполнение других полномочий района  средств недостаточно. Прогнозируется ежегодное увеличение расходов бюджета. </w:t>
      </w:r>
    </w:p>
    <w:p w:rsidR="00FE1095" w:rsidRPr="00FE1095" w:rsidRDefault="00FE1095" w:rsidP="00FE1095">
      <w:pPr>
        <w:spacing w:after="0" w:line="240" w:lineRule="auto"/>
        <w:ind w:firstLine="708"/>
        <w:jc w:val="both"/>
        <w:rPr>
          <w:rFonts w:ascii="Times New Roman" w:hAnsi="Times New Roman" w:cs="Times New Roman"/>
          <w:sz w:val="28"/>
          <w:szCs w:val="28"/>
        </w:rPr>
      </w:pPr>
      <w:r w:rsidRPr="00FE1095">
        <w:rPr>
          <w:rFonts w:ascii="Times New Roman" w:hAnsi="Times New Roman" w:cs="Times New Roman"/>
          <w:sz w:val="28"/>
          <w:szCs w:val="28"/>
        </w:rPr>
        <w:t>На охрану окружающей среды расходы бюджета в  прогнозируемом периоде не предусмотрены.</w:t>
      </w:r>
    </w:p>
    <w:p w:rsidR="00FE1095" w:rsidRPr="00FE1095" w:rsidRDefault="00FE1095" w:rsidP="00FE1095">
      <w:pPr>
        <w:spacing w:after="0" w:line="240" w:lineRule="auto"/>
        <w:ind w:firstLine="708"/>
        <w:jc w:val="both"/>
        <w:rPr>
          <w:rFonts w:ascii="Times New Roman" w:hAnsi="Times New Roman" w:cs="Times New Roman"/>
          <w:sz w:val="28"/>
          <w:szCs w:val="28"/>
        </w:rPr>
      </w:pPr>
      <w:r w:rsidRPr="00FE1095">
        <w:rPr>
          <w:rFonts w:ascii="Times New Roman" w:hAnsi="Times New Roman" w:cs="Times New Roman"/>
          <w:sz w:val="28"/>
          <w:szCs w:val="28"/>
        </w:rPr>
        <w:t xml:space="preserve">В прогнозном периоде существенных изменений в структуре доходов и расходов бюджета не планируется. </w:t>
      </w:r>
    </w:p>
    <w:p w:rsidR="00FE1095" w:rsidRPr="00FE1095" w:rsidRDefault="00FE1095" w:rsidP="00FE1095">
      <w:pPr>
        <w:spacing w:after="0" w:line="240" w:lineRule="auto"/>
        <w:ind w:firstLine="708"/>
        <w:jc w:val="center"/>
        <w:rPr>
          <w:rFonts w:ascii="Times New Roman" w:hAnsi="Times New Roman" w:cs="Times New Roman"/>
          <w:sz w:val="28"/>
          <w:szCs w:val="28"/>
        </w:rPr>
      </w:pPr>
    </w:p>
    <w:p w:rsidR="00FE1095" w:rsidRPr="00FE1095" w:rsidRDefault="00FE1095" w:rsidP="00FE1095">
      <w:pPr>
        <w:spacing w:after="0" w:line="240" w:lineRule="auto"/>
        <w:ind w:firstLine="708"/>
        <w:jc w:val="center"/>
        <w:rPr>
          <w:rFonts w:ascii="Times New Roman" w:hAnsi="Times New Roman" w:cs="Times New Roman"/>
          <w:b/>
          <w:sz w:val="28"/>
          <w:szCs w:val="28"/>
          <w:u w:val="single"/>
        </w:rPr>
      </w:pPr>
      <w:r w:rsidRPr="00FE1095">
        <w:rPr>
          <w:rFonts w:ascii="Times New Roman" w:hAnsi="Times New Roman" w:cs="Times New Roman"/>
          <w:b/>
          <w:sz w:val="28"/>
          <w:szCs w:val="28"/>
          <w:u w:val="single"/>
        </w:rPr>
        <w:t>11. Перечень основных проблемных вопросов развития района, сдерживающих его социально – экономическое развитие.</w:t>
      </w:r>
    </w:p>
    <w:p w:rsidR="00FE1095" w:rsidRPr="00FE1095" w:rsidRDefault="00FE1095" w:rsidP="00FE1095">
      <w:pPr>
        <w:spacing w:after="0" w:line="240" w:lineRule="auto"/>
        <w:jc w:val="both"/>
        <w:rPr>
          <w:rFonts w:ascii="Times New Roman" w:hAnsi="Times New Roman" w:cs="Times New Roman"/>
          <w:sz w:val="28"/>
          <w:szCs w:val="28"/>
        </w:rPr>
      </w:pPr>
    </w:p>
    <w:p w:rsidR="00FE1095" w:rsidRPr="00FE1095" w:rsidRDefault="00FE1095" w:rsidP="00FE1095">
      <w:pPr>
        <w:spacing w:after="0" w:line="240" w:lineRule="auto"/>
        <w:rPr>
          <w:rFonts w:ascii="Times New Roman" w:hAnsi="Times New Roman" w:cs="Times New Roman"/>
          <w:b/>
          <w:sz w:val="28"/>
          <w:szCs w:val="28"/>
        </w:rPr>
      </w:pPr>
      <w:r w:rsidRPr="00FE1095">
        <w:rPr>
          <w:rFonts w:ascii="Times New Roman" w:hAnsi="Times New Roman" w:cs="Times New Roman"/>
          <w:b/>
          <w:sz w:val="28"/>
          <w:szCs w:val="28"/>
        </w:rPr>
        <w:t>1. Проблемы, препятствующие росту уровня и качества жизни населения, созданию благоприятного социального климата для деятельности и здорового образа жизни</w:t>
      </w:r>
    </w:p>
    <w:p w:rsidR="00FE1095" w:rsidRPr="00FE1095" w:rsidRDefault="00FE1095" w:rsidP="00FE1095">
      <w:pPr>
        <w:spacing w:after="0" w:line="240" w:lineRule="auto"/>
        <w:jc w:val="both"/>
        <w:rPr>
          <w:rFonts w:ascii="Times New Roman" w:hAnsi="Times New Roman" w:cs="Times New Roman"/>
          <w:sz w:val="28"/>
          <w:szCs w:val="28"/>
        </w:rPr>
      </w:pPr>
      <w:r w:rsidRPr="00FE1095">
        <w:rPr>
          <w:rFonts w:ascii="Times New Roman" w:hAnsi="Times New Roman" w:cs="Times New Roman"/>
          <w:sz w:val="28"/>
          <w:szCs w:val="28"/>
        </w:rPr>
        <w:t>- низкий уровень доходов населения;</w:t>
      </w:r>
    </w:p>
    <w:p w:rsidR="00FE1095" w:rsidRPr="00FE1095" w:rsidRDefault="00FE1095" w:rsidP="00FE1095">
      <w:pPr>
        <w:spacing w:after="0" w:line="240" w:lineRule="auto"/>
        <w:jc w:val="both"/>
        <w:rPr>
          <w:rFonts w:ascii="Times New Roman" w:hAnsi="Times New Roman" w:cs="Times New Roman"/>
          <w:sz w:val="28"/>
          <w:szCs w:val="28"/>
        </w:rPr>
      </w:pPr>
      <w:r w:rsidRPr="00FE1095">
        <w:rPr>
          <w:rFonts w:ascii="Times New Roman" w:hAnsi="Times New Roman" w:cs="Times New Roman"/>
          <w:sz w:val="28"/>
          <w:szCs w:val="28"/>
        </w:rPr>
        <w:t>- высокий удельный вес населения, нуждающегося в социальной защите;</w:t>
      </w:r>
    </w:p>
    <w:p w:rsidR="00FE1095" w:rsidRPr="00FE1095" w:rsidRDefault="00FE1095" w:rsidP="00FE1095">
      <w:pPr>
        <w:spacing w:after="0" w:line="240" w:lineRule="auto"/>
        <w:jc w:val="both"/>
        <w:rPr>
          <w:rFonts w:ascii="Times New Roman" w:hAnsi="Times New Roman" w:cs="Times New Roman"/>
          <w:sz w:val="28"/>
          <w:szCs w:val="28"/>
        </w:rPr>
      </w:pPr>
      <w:r w:rsidRPr="00FE1095">
        <w:rPr>
          <w:rFonts w:ascii="Times New Roman" w:hAnsi="Times New Roman" w:cs="Times New Roman"/>
          <w:sz w:val="28"/>
          <w:szCs w:val="28"/>
        </w:rPr>
        <w:t>-сокращение численности населения вследствие высокого уровня преждевременной смертности, сокращения средней продолжительности жизни, естественной убыли населения, продолжающийся процесс старения населения.</w:t>
      </w:r>
    </w:p>
    <w:p w:rsidR="00FE1095" w:rsidRPr="00FE1095" w:rsidRDefault="00FE1095" w:rsidP="00FE1095">
      <w:pPr>
        <w:spacing w:after="0" w:line="240" w:lineRule="auto"/>
        <w:jc w:val="both"/>
        <w:rPr>
          <w:rFonts w:ascii="Times New Roman" w:hAnsi="Times New Roman" w:cs="Times New Roman"/>
          <w:sz w:val="28"/>
          <w:szCs w:val="28"/>
        </w:rPr>
      </w:pPr>
    </w:p>
    <w:p w:rsidR="00FE1095" w:rsidRPr="00FE1095" w:rsidRDefault="00FE1095" w:rsidP="00FE1095">
      <w:pPr>
        <w:spacing w:after="0" w:line="240" w:lineRule="auto"/>
        <w:jc w:val="both"/>
        <w:rPr>
          <w:rFonts w:ascii="Times New Roman" w:hAnsi="Times New Roman" w:cs="Times New Roman"/>
          <w:sz w:val="28"/>
          <w:szCs w:val="28"/>
        </w:rPr>
      </w:pPr>
    </w:p>
    <w:p w:rsidR="00FE1095" w:rsidRPr="00FE1095" w:rsidRDefault="00FE1095" w:rsidP="00FE1095">
      <w:pPr>
        <w:spacing w:after="0" w:line="240" w:lineRule="auto"/>
        <w:rPr>
          <w:rFonts w:ascii="Times New Roman" w:hAnsi="Times New Roman" w:cs="Times New Roman"/>
          <w:b/>
          <w:sz w:val="28"/>
          <w:szCs w:val="28"/>
        </w:rPr>
      </w:pPr>
      <w:r w:rsidRPr="00FE1095">
        <w:rPr>
          <w:rFonts w:ascii="Times New Roman" w:hAnsi="Times New Roman" w:cs="Times New Roman"/>
          <w:b/>
          <w:sz w:val="28"/>
          <w:szCs w:val="28"/>
        </w:rPr>
        <w:t>2. Проблемы, препятствующие росту качества среды жизнедеятельности:</w:t>
      </w:r>
    </w:p>
    <w:p w:rsidR="00FE1095" w:rsidRPr="00FE1095" w:rsidRDefault="00FE1095" w:rsidP="00FE1095">
      <w:pPr>
        <w:spacing w:after="0" w:line="240" w:lineRule="auto"/>
        <w:jc w:val="both"/>
        <w:rPr>
          <w:rFonts w:ascii="Times New Roman" w:hAnsi="Times New Roman" w:cs="Times New Roman"/>
          <w:b/>
          <w:sz w:val="28"/>
          <w:szCs w:val="28"/>
        </w:rPr>
      </w:pPr>
      <w:r w:rsidRPr="00FE1095">
        <w:rPr>
          <w:rFonts w:ascii="Times New Roman" w:hAnsi="Times New Roman" w:cs="Times New Roman"/>
          <w:b/>
          <w:sz w:val="28"/>
          <w:szCs w:val="28"/>
        </w:rPr>
        <w:t>а) социально-экономического характера:</w:t>
      </w:r>
    </w:p>
    <w:p w:rsidR="00FE1095" w:rsidRPr="00FE1095" w:rsidRDefault="00FE1095" w:rsidP="00FE1095">
      <w:pPr>
        <w:spacing w:after="0" w:line="240" w:lineRule="auto"/>
        <w:jc w:val="both"/>
        <w:rPr>
          <w:rFonts w:ascii="Times New Roman" w:hAnsi="Times New Roman" w:cs="Times New Roman"/>
          <w:sz w:val="28"/>
          <w:szCs w:val="28"/>
        </w:rPr>
      </w:pPr>
      <w:r w:rsidRPr="00FE1095">
        <w:rPr>
          <w:rFonts w:ascii="Times New Roman" w:hAnsi="Times New Roman" w:cs="Times New Roman"/>
          <w:sz w:val="28"/>
          <w:szCs w:val="28"/>
        </w:rPr>
        <w:t>- рост цен на энергоносители и связанный с ним рост тарифов на коммунальные услуги;</w:t>
      </w:r>
    </w:p>
    <w:p w:rsidR="00FE1095" w:rsidRPr="00FE1095" w:rsidRDefault="00FE1095" w:rsidP="00FE1095">
      <w:pPr>
        <w:spacing w:after="0" w:line="240" w:lineRule="auto"/>
        <w:jc w:val="both"/>
        <w:rPr>
          <w:rFonts w:ascii="Times New Roman" w:hAnsi="Times New Roman" w:cs="Times New Roman"/>
          <w:sz w:val="28"/>
          <w:szCs w:val="28"/>
        </w:rPr>
      </w:pPr>
      <w:r w:rsidRPr="00FE1095">
        <w:rPr>
          <w:rFonts w:ascii="Times New Roman" w:hAnsi="Times New Roman" w:cs="Times New Roman"/>
          <w:sz w:val="28"/>
          <w:szCs w:val="28"/>
        </w:rPr>
        <w:t>- высокая стоимость жилищно-коммунальных услуг, не обеспеченная ростом доходов основной части населения, рост дебиторской задолженности по ЖКХ;</w:t>
      </w:r>
    </w:p>
    <w:p w:rsidR="00FE1095" w:rsidRPr="00FE1095" w:rsidRDefault="00FE1095" w:rsidP="00FE1095">
      <w:pPr>
        <w:spacing w:after="0" w:line="240" w:lineRule="auto"/>
        <w:jc w:val="both"/>
        <w:rPr>
          <w:rFonts w:ascii="Times New Roman" w:hAnsi="Times New Roman" w:cs="Times New Roman"/>
          <w:sz w:val="28"/>
          <w:szCs w:val="28"/>
        </w:rPr>
      </w:pPr>
      <w:r w:rsidRPr="00FE1095">
        <w:rPr>
          <w:rFonts w:ascii="Times New Roman" w:hAnsi="Times New Roman" w:cs="Times New Roman"/>
          <w:sz w:val="28"/>
          <w:szCs w:val="28"/>
        </w:rPr>
        <w:t>- высокий уровень износа основных фондов объектов ЖКХ;</w:t>
      </w:r>
    </w:p>
    <w:p w:rsidR="00FE1095" w:rsidRPr="00FE1095" w:rsidRDefault="00FE1095" w:rsidP="00FE1095">
      <w:pPr>
        <w:spacing w:after="0" w:line="240" w:lineRule="auto"/>
        <w:jc w:val="both"/>
        <w:rPr>
          <w:rFonts w:ascii="Times New Roman" w:hAnsi="Times New Roman" w:cs="Times New Roman"/>
          <w:sz w:val="28"/>
          <w:szCs w:val="28"/>
        </w:rPr>
      </w:pPr>
      <w:r w:rsidRPr="00FE1095">
        <w:rPr>
          <w:rFonts w:ascii="Times New Roman" w:hAnsi="Times New Roman" w:cs="Times New Roman"/>
          <w:sz w:val="28"/>
          <w:szCs w:val="28"/>
        </w:rPr>
        <w:t>- недостаточный объем инвестиций в основной капитал в отрасль ЖКХ.</w:t>
      </w:r>
    </w:p>
    <w:p w:rsidR="00FE1095" w:rsidRPr="00FE1095" w:rsidRDefault="00FE1095" w:rsidP="00FE1095">
      <w:pPr>
        <w:spacing w:after="0" w:line="240" w:lineRule="auto"/>
        <w:jc w:val="both"/>
        <w:rPr>
          <w:rFonts w:ascii="Times New Roman" w:hAnsi="Times New Roman" w:cs="Times New Roman"/>
          <w:b/>
          <w:sz w:val="28"/>
          <w:szCs w:val="28"/>
        </w:rPr>
      </w:pPr>
      <w:r w:rsidRPr="00FE1095">
        <w:rPr>
          <w:rFonts w:ascii="Times New Roman" w:hAnsi="Times New Roman" w:cs="Times New Roman"/>
          <w:b/>
          <w:sz w:val="28"/>
          <w:szCs w:val="28"/>
        </w:rPr>
        <w:t>б) природно-экологического характера:</w:t>
      </w:r>
    </w:p>
    <w:p w:rsidR="00FE1095" w:rsidRPr="00FE1095" w:rsidRDefault="00FE1095" w:rsidP="00FE1095">
      <w:pPr>
        <w:spacing w:after="0" w:line="240" w:lineRule="auto"/>
        <w:jc w:val="both"/>
        <w:rPr>
          <w:rFonts w:ascii="Times New Roman" w:hAnsi="Times New Roman" w:cs="Times New Roman"/>
          <w:sz w:val="28"/>
          <w:szCs w:val="28"/>
        </w:rPr>
      </w:pPr>
      <w:r w:rsidRPr="00FE1095">
        <w:rPr>
          <w:rFonts w:ascii="Times New Roman" w:hAnsi="Times New Roman" w:cs="Times New Roman"/>
          <w:sz w:val="28"/>
          <w:szCs w:val="28"/>
        </w:rPr>
        <w:t>- высокий риск возникновения пожаров (2 класс опасности) в сосновых борах;</w:t>
      </w:r>
    </w:p>
    <w:p w:rsidR="00FE1095" w:rsidRPr="00FE1095" w:rsidRDefault="00FE1095" w:rsidP="00FE1095">
      <w:pPr>
        <w:spacing w:after="0" w:line="240" w:lineRule="auto"/>
        <w:jc w:val="both"/>
        <w:rPr>
          <w:rFonts w:ascii="Times New Roman" w:hAnsi="Times New Roman" w:cs="Times New Roman"/>
          <w:sz w:val="28"/>
          <w:szCs w:val="28"/>
        </w:rPr>
      </w:pPr>
      <w:r w:rsidRPr="00FE1095">
        <w:rPr>
          <w:rFonts w:ascii="Times New Roman" w:hAnsi="Times New Roman" w:cs="Times New Roman"/>
          <w:sz w:val="28"/>
          <w:szCs w:val="28"/>
        </w:rPr>
        <w:t>-формирование несанкционированных свалок и загрязнение бытовыми отходами сельскохозяйственных и лесных угодий;</w:t>
      </w:r>
    </w:p>
    <w:p w:rsidR="00FE1095" w:rsidRPr="00FE1095" w:rsidRDefault="00FE1095" w:rsidP="00FE1095">
      <w:pPr>
        <w:spacing w:after="0" w:line="240" w:lineRule="auto"/>
        <w:jc w:val="both"/>
        <w:rPr>
          <w:rFonts w:ascii="Times New Roman" w:hAnsi="Times New Roman" w:cs="Times New Roman"/>
          <w:sz w:val="28"/>
          <w:szCs w:val="28"/>
        </w:rPr>
      </w:pPr>
      <w:r w:rsidRPr="00FE1095">
        <w:rPr>
          <w:rFonts w:ascii="Times New Roman" w:hAnsi="Times New Roman" w:cs="Times New Roman"/>
          <w:sz w:val="28"/>
          <w:szCs w:val="28"/>
        </w:rPr>
        <w:t>- недостаточное количество водных ресурсов;</w:t>
      </w:r>
    </w:p>
    <w:p w:rsidR="00FE1095" w:rsidRPr="00FE1095" w:rsidRDefault="00FE1095" w:rsidP="00FE1095">
      <w:pPr>
        <w:spacing w:after="0" w:line="240" w:lineRule="auto"/>
        <w:jc w:val="both"/>
        <w:rPr>
          <w:rFonts w:ascii="Times New Roman" w:hAnsi="Times New Roman" w:cs="Times New Roman"/>
          <w:sz w:val="28"/>
          <w:szCs w:val="28"/>
        </w:rPr>
      </w:pPr>
      <w:r w:rsidRPr="00FE1095">
        <w:rPr>
          <w:rFonts w:ascii="Times New Roman" w:hAnsi="Times New Roman" w:cs="Times New Roman"/>
          <w:sz w:val="28"/>
          <w:szCs w:val="28"/>
        </w:rPr>
        <w:t>- недостаточное финансирование природоохранных мероприятий хозяйствующими субъектами и бюджетного финансирования.</w:t>
      </w:r>
    </w:p>
    <w:p w:rsidR="00FE1095" w:rsidRPr="00FE1095" w:rsidRDefault="00FE1095" w:rsidP="00FE1095">
      <w:pPr>
        <w:spacing w:after="0" w:line="240" w:lineRule="auto"/>
        <w:jc w:val="center"/>
        <w:rPr>
          <w:rFonts w:ascii="Times New Roman" w:hAnsi="Times New Roman" w:cs="Times New Roman"/>
          <w:b/>
          <w:sz w:val="28"/>
          <w:szCs w:val="28"/>
        </w:rPr>
      </w:pPr>
    </w:p>
    <w:p w:rsidR="00FE1095" w:rsidRPr="00FE1095" w:rsidRDefault="00FE1095" w:rsidP="00FE1095">
      <w:pPr>
        <w:spacing w:after="0" w:line="240" w:lineRule="auto"/>
        <w:rPr>
          <w:rFonts w:ascii="Times New Roman" w:hAnsi="Times New Roman" w:cs="Times New Roman"/>
          <w:b/>
          <w:sz w:val="28"/>
          <w:szCs w:val="28"/>
        </w:rPr>
      </w:pPr>
      <w:r w:rsidRPr="00FE1095">
        <w:rPr>
          <w:rFonts w:ascii="Times New Roman" w:hAnsi="Times New Roman" w:cs="Times New Roman"/>
          <w:b/>
          <w:sz w:val="28"/>
          <w:szCs w:val="28"/>
        </w:rPr>
        <w:t>3. Проблемы, сдерживающие рост экономического потенциала:</w:t>
      </w:r>
    </w:p>
    <w:p w:rsidR="00FE1095" w:rsidRPr="00FE1095" w:rsidRDefault="00FE1095" w:rsidP="00FE1095">
      <w:pPr>
        <w:spacing w:after="0" w:line="240" w:lineRule="auto"/>
        <w:jc w:val="both"/>
        <w:rPr>
          <w:rFonts w:ascii="Times New Roman" w:hAnsi="Times New Roman" w:cs="Times New Roman"/>
          <w:sz w:val="28"/>
          <w:szCs w:val="28"/>
        </w:rPr>
      </w:pPr>
      <w:r w:rsidRPr="00FE1095">
        <w:rPr>
          <w:rFonts w:ascii="Times New Roman" w:hAnsi="Times New Roman" w:cs="Times New Roman"/>
          <w:sz w:val="28"/>
          <w:szCs w:val="28"/>
        </w:rPr>
        <w:t>- высокая доля убыточных предприятий, особенно в отраслях по производству и распределению электроэнергии, газа и воды;</w:t>
      </w:r>
    </w:p>
    <w:p w:rsidR="00FE1095" w:rsidRPr="00FE1095" w:rsidRDefault="00FE1095" w:rsidP="00FE1095">
      <w:pPr>
        <w:spacing w:after="0" w:line="240" w:lineRule="auto"/>
        <w:jc w:val="both"/>
        <w:rPr>
          <w:rFonts w:ascii="Times New Roman" w:hAnsi="Times New Roman" w:cs="Times New Roman"/>
          <w:sz w:val="28"/>
          <w:szCs w:val="28"/>
        </w:rPr>
      </w:pPr>
      <w:r w:rsidRPr="00FE1095">
        <w:rPr>
          <w:rFonts w:ascii="Times New Roman" w:hAnsi="Times New Roman" w:cs="Times New Roman"/>
          <w:sz w:val="28"/>
          <w:szCs w:val="28"/>
        </w:rPr>
        <w:lastRenderedPageBreak/>
        <w:t xml:space="preserve">- </w:t>
      </w:r>
      <w:proofErr w:type="spellStart"/>
      <w:r w:rsidRPr="00FE1095">
        <w:rPr>
          <w:rFonts w:ascii="Times New Roman" w:hAnsi="Times New Roman" w:cs="Times New Roman"/>
          <w:sz w:val="28"/>
          <w:szCs w:val="28"/>
        </w:rPr>
        <w:t>диспаритет</w:t>
      </w:r>
      <w:proofErr w:type="spellEnd"/>
      <w:r w:rsidRPr="00FE1095">
        <w:rPr>
          <w:rFonts w:ascii="Times New Roman" w:hAnsi="Times New Roman" w:cs="Times New Roman"/>
          <w:sz w:val="28"/>
          <w:szCs w:val="28"/>
        </w:rPr>
        <w:t xml:space="preserve"> на сельскохозяйственную продукцию и сельскохозяйственную технику, запасные части к ней, ГСМ, средства защиты растений, минеральные удобрения;</w:t>
      </w:r>
    </w:p>
    <w:p w:rsidR="00FE1095" w:rsidRPr="00FE1095" w:rsidRDefault="00FE1095" w:rsidP="00FE1095">
      <w:pPr>
        <w:spacing w:after="0" w:line="240" w:lineRule="auto"/>
        <w:jc w:val="both"/>
        <w:rPr>
          <w:rFonts w:ascii="Times New Roman" w:hAnsi="Times New Roman" w:cs="Times New Roman"/>
          <w:sz w:val="28"/>
          <w:szCs w:val="28"/>
        </w:rPr>
      </w:pPr>
      <w:r w:rsidRPr="00FE1095">
        <w:rPr>
          <w:rFonts w:ascii="Times New Roman" w:hAnsi="Times New Roman" w:cs="Times New Roman"/>
          <w:sz w:val="28"/>
          <w:szCs w:val="28"/>
        </w:rPr>
        <w:t xml:space="preserve">- низкое качество жизни населения, сложное положение в социально-трудовой сфере, заработная плата в большинстве отраслей ниже </w:t>
      </w:r>
      <w:proofErr w:type="spellStart"/>
      <w:r w:rsidRPr="00FE1095">
        <w:rPr>
          <w:rFonts w:ascii="Times New Roman" w:hAnsi="Times New Roman" w:cs="Times New Roman"/>
          <w:sz w:val="28"/>
          <w:szCs w:val="28"/>
        </w:rPr>
        <w:t>среднерайонной</w:t>
      </w:r>
      <w:proofErr w:type="spellEnd"/>
      <w:r w:rsidRPr="00FE1095">
        <w:rPr>
          <w:rFonts w:ascii="Times New Roman" w:hAnsi="Times New Roman" w:cs="Times New Roman"/>
          <w:sz w:val="28"/>
          <w:szCs w:val="28"/>
        </w:rPr>
        <w:t>.</w:t>
      </w:r>
    </w:p>
    <w:p w:rsidR="00FE1095" w:rsidRPr="00FE1095" w:rsidRDefault="00FE1095" w:rsidP="00FE1095">
      <w:pPr>
        <w:spacing w:after="0" w:line="240" w:lineRule="auto"/>
        <w:jc w:val="both"/>
        <w:rPr>
          <w:rFonts w:ascii="Times New Roman" w:hAnsi="Times New Roman" w:cs="Times New Roman"/>
          <w:sz w:val="28"/>
          <w:szCs w:val="28"/>
        </w:rPr>
      </w:pPr>
    </w:p>
    <w:p w:rsidR="00FE1095" w:rsidRPr="00FE1095" w:rsidRDefault="00FE1095" w:rsidP="00FE1095">
      <w:pPr>
        <w:spacing w:after="0" w:line="240" w:lineRule="auto"/>
        <w:rPr>
          <w:rFonts w:ascii="Times New Roman" w:hAnsi="Times New Roman" w:cs="Times New Roman"/>
          <w:b/>
          <w:sz w:val="28"/>
          <w:szCs w:val="28"/>
        </w:rPr>
      </w:pPr>
      <w:r w:rsidRPr="00FE1095">
        <w:rPr>
          <w:rFonts w:ascii="Times New Roman" w:hAnsi="Times New Roman" w:cs="Times New Roman"/>
          <w:b/>
          <w:sz w:val="28"/>
          <w:szCs w:val="28"/>
        </w:rPr>
        <w:t>4. Проблемы планировочной организации территории</w:t>
      </w:r>
    </w:p>
    <w:p w:rsidR="00FE1095" w:rsidRPr="00FE1095" w:rsidRDefault="00FE1095" w:rsidP="00FE1095">
      <w:pPr>
        <w:spacing w:after="0" w:line="240" w:lineRule="auto"/>
        <w:jc w:val="both"/>
        <w:rPr>
          <w:rFonts w:ascii="Times New Roman" w:hAnsi="Times New Roman" w:cs="Times New Roman"/>
          <w:sz w:val="28"/>
          <w:szCs w:val="28"/>
        </w:rPr>
      </w:pPr>
      <w:r w:rsidRPr="00FE1095">
        <w:rPr>
          <w:rFonts w:ascii="Times New Roman" w:hAnsi="Times New Roman" w:cs="Times New Roman"/>
          <w:sz w:val="28"/>
          <w:szCs w:val="28"/>
        </w:rPr>
        <w:t>- наличие некоторого контраста в развитии частей района – наблюдается наиболее плотное освоение центральной и северной частей района в сравнении с южной, где располагается меньшее число населенных пунктов;</w:t>
      </w:r>
    </w:p>
    <w:p w:rsidR="00FE1095" w:rsidRPr="00FE1095" w:rsidRDefault="00FE1095" w:rsidP="00FE1095">
      <w:pPr>
        <w:spacing w:after="0" w:line="240" w:lineRule="auto"/>
        <w:jc w:val="both"/>
        <w:rPr>
          <w:rFonts w:ascii="Times New Roman" w:hAnsi="Times New Roman" w:cs="Times New Roman"/>
          <w:sz w:val="28"/>
          <w:szCs w:val="28"/>
        </w:rPr>
      </w:pPr>
      <w:r w:rsidRPr="00FE1095">
        <w:rPr>
          <w:rFonts w:ascii="Times New Roman" w:hAnsi="Times New Roman" w:cs="Times New Roman"/>
          <w:sz w:val="28"/>
          <w:szCs w:val="28"/>
        </w:rPr>
        <w:t>-отсутствие генеральных планов развития поселений;</w:t>
      </w:r>
    </w:p>
    <w:p w:rsidR="00FE1095" w:rsidRPr="00FE1095" w:rsidRDefault="00FE1095" w:rsidP="00FE1095">
      <w:pPr>
        <w:spacing w:after="0" w:line="240" w:lineRule="auto"/>
        <w:jc w:val="both"/>
        <w:rPr>
          <w:rFonts w:ascii="Times New Roman" w:hAnsi="Times New Roman" w:cs="Times New Roman"/>
          <w:sz w:val="28"/>
          <w:szCs w:val="28"/>
        </w:rPr>
      </w:pPr>
      <w:r w:rsidRPr="00FE1095">
        <w:rPr>
          <w:rFonts w:ascii="Times New Roman" w:hAnsi="Times New Roman" w:cs="Times New Roman"/>
          <w:sz w:val="28"/>
          <w:szCs w:val="28"/>
        </w:rPr>
        <w:t>- значительное рассредоточение населенных пунктов.</w:t>
      </w:r>
    </w:p>
    <w:p w:rsidR="00FE1095" w:rsidRPr="00FE1095" w:rsidRDefault="00FE1095" w:rsidP="00FE1095">
      <w:pPr>
        <w:spacing w:after="0" w:line="240" w:lineRule="auto"/>
        <w:jc w:val="both"/>
        <w:rPr>
          <w:rFonts w:ascii="Times New Roman" w:hAnsi="Times New Roman" w:cs="Times New Roman"/>
          <w:b/>
          <w:sz w:val="28"/>
          <w:szCs w:val="28"/>
        </w:rPr>
      </w:pPr>
    </w:p>
    <w:p w:rsidR="00FE1095" w:rsidRPr="00FE1095" w:rsidRDefault="00FE1095" w:rsidP="00FE1095">
      <w:pPr>
        <w:spacing w:after="0" w:line="240" w:lineRule="auto"/>
        <w:rPr>
          <w:rFonts w:ascii="Times New Roman" w:hAnsi="Times New Roman" w:cs="Times New Roman"/>
          <w:b/>
          <w:sz w:val="28"/>
          <w:szCs w:val="28"/>
        </w:rPr>
      </w:pPr>
      <w:r w:rsidRPr="00FE1095">
        <w:rPr>
          <w:rFonts w:ascii="Times New Roman" w:hAnsi="Times New Roman" w:cs="Times New Roman"/>
          <w:b/>
          <w:sz w:val="28"/>
          <w:szCs w:val="28"/>
        </w:rPr>
        <w:t>5. Административно-правовые проблемы:</w:t>
      </w:r>
    </w:p>
    <w:p w:rsidR="00FE1095" w:rsidRPr="00FE1095" w:rsidRDefault="00FE1095" w:rsidP="00FE1095">
      <w:pPr>
        <w:spacing w:after="0" w:line="240" w:lineRule="auto"/>
        <w:jc w:val="both"/>
        <w:rPr>
          <w:rFonts w:ascii="Times New Roman" w:hAnsi="Times New Roman" w:cs="Times New Roman"/>
          <w:b/>
          <w:sz w:val="28"/>
          <w:szCs w:val="28"/>
        </w:rPr>
      </w:pPr>
      <w:r w:rsidRPr="00FE1095">
        <w:rPr>
          <w:rFonts w:ascii="Times New Roman" w:hAnsi="Times New Roman" w:cs="Times New Roman"/>
          <w:b/>
          <w:sz w:val="28"/>
          <w:szCs w:val="28"/>
        </w:rPr>
        <w:t>а) Незавершенность системы земельных отношений:</w:t>
      </w:r>
    </w:p>
    <w:p w:rsidR="00FE1095" w:rsidRPr="00FE1095" w:rsidRDefault="00FE1095" w:rsidP="00FE1095">
      <w:pPr>
        <w:spacing w:after="0" w:line="240" w:lineRule="auto"/>
        <w:jc w:val="both"/>
        <w:rPr>
          <w:rFonts w:ascii="Times New Roman" w:hAnsi="Times New Roman" w:cs="Times New Roman"/>
          <w:sz w:val="28"/>
          <w:szCs w:val="28"/>
        </w:rPr>
      </w:pPr>
      <w:r w:rsidRPr="00FE1095">
        <w:rPr>
          <w:rFonts w:ascii="Times New Roman" w:hAnsi="Times New Roman" w:cs="Times New Roman"/>
          <w:sz w:val="28"/>
          <w:szCs w:val="28"/>
        </w:rPr>
        <w:t>- не все земли района поставлены на кадастровый учет, не закончены межевые работы, отсутствие генеральных планов застройки в селах района.</w:t>
      </w:r>
    </w:p>
    <w:p w:rsidR="00FE1095" w:rsidRPr="00FE1095" w:rsidRDefault="00FE1095" w:rsidP="00FE1095">
      <w:pPr>
        <w:spacing w:after="0" w:line="240" w:lineRule="auto"/>
        <w:jc w:val="both"/>
        <w:rPr>
          <w:rFonts w:ascii="Times New Roman" w:hAnsi="Times New Roman" w:cs="Times New Roman"/>
          <w:b/>
          <w:sz w:val="28"/>
          <w:szCs w:val="28"/>
        </w:rPr>
      </w:pPr>
      <w:r w:rsidRPr="00FE1095">
        <w:rPr>
          <w:rFonts w:ascii="Times New Roman" w:hAnsi="Times New Roman" w:cs="Times New Roman"/>
          <w:b/>
          <w:sz w:val="28"/>
          <w:szCs w:val="28"/>
        </w:rPr>
        <w:t>б) Обеспеченность управления:</w:t>
      </w:r>
    </w:p>
    <w:p w:rsidR="00FE1095" w:rsidRPr="00FE1095" w:rsidRDefault="00FE1095" w:rsidP="00FE1095">
      <w:pPr>
        <w:spacing w:after="0" w:line="240" w:lineRule="auto"/>
        <w:jc w:val="both"/>
        <w:rPr>
          <w:rFonts w:ascii="Times New Roman" w:hAnsi="Times New Roman" w:cs="Times New Roman"/>
          <w:sz w:val="28"/>
          <w:szCs w:val="28"/>
        </w:rPr>
      </w:pPr>
      <w:r w:rsidRPr="00FE1095">
        <w:rPr>
          <w:rFonts w:ascii="Times New Roman" w:hAnsi="Times New Roman" w:cs="Times New Roman"/>
          <w:sz w:val="28"/>
          <w:szCs w:val="28"/>
        </w:rPr>
        <w:t xml:space="preserve">- недостаточная оснащенность местных органов самоуправления современной оргтехникой, программным обеспечением, системами связи, квалифицированными кадрами. </w:t>
      </w:r>
    </w:p>
    <w:p w:rsidR="00FE1095" w:rsidRPr="00FE1095" w:rsidRDefault="00FE1095" w:rsidP="00FE1095">
      <w:pPr>
        <w:spacing w:after="0" w:line="240" w:lineRule="auto"/>
        <w:jc w:val="both"/>
        <w:rPr>
          <w:rFonts w:ascii="Times New Roman" w:hAnsi="Times New Roman" w:cs="Times New Roman"/>
          <w:sz w:val="28"/>
          <w:szCs w:val="28"/>
        </w:rPr>
      </w:pPr>
    </w:p>
    <w:p w:rsidR="00FE1095" w:rsidRPr="00FE1095" w:rsidRDefault="00FE1095" w:rsidP="00FE1095">
      <w:pPr>
        <w:spacing w:after="0" w:line="240" w:lineRule="auto"/>
        <w:ind w:firstLine="708"/>
        <w:jc w:val="both"/>
        <w:rPr>
          <w:rFonts w:ascii="Times New Roman" w:hAnsi="Times New Roman" w:cs="Times New Roman"/>
          <w:sz w:val="28"/>
          <w:szCs w:val="28"/>
        </w:rPr>
      </w:pPr>
      <w:r w:rsidRPr="00FE1095">
        <w:rPr>
          <w:rFonts w:ascii="Times New Roman" w:hAnsi="Times New Roman" w:cs="Times New Roman"/>
          <w:sz w:val="28"/>
          <w:szCs w:val="28"/>
        </w:rPr>
        <w:t xml:space="preserve"> </w:t>
      </w:r>
    </w:p>
    <w:p w:rsidR="00D27DA2" w:rsidRPr="00FE1095" w:rsidRDefault="00D27DA2" w:rsidP="00FE1095">
      <w:pPr>
        <w:spacing w:after="0" w:line="240" w:lineRule="auto"/>
        <w:jc w:val="center"/>
        <w:rPr>
          <w:rFonts w:ascii="Times New Roman" w:hAnsi="Times New Roman" w:cs="Times New Roman"/>
          <w:sz w:val="28"/>
          <w:szCs w:val="28"/>
        </w:rPr>
      </w:pPr>
    </w:p>
    <w:sectPr w:rsidR="00D27DA2" w:rsidRPr="00FE1095" w:rsidSect="00FA4E1E">
      <w:pgSz w:w="11906" w:h="16838"/>
      <w:pgMar w:top="709"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192C"/>
    <w:multiLevelType w:val="singleLevel"/>
    <w:tmpl w:val="B322AC40"/>
    <w:lvl w:ilvl="0">
      <w:start w:val="1"/>
      <w:numFmt w:val="decimal"/>
      <w:lvlText w:val="%1."/>
      <w:legacy w:legacy="1" w:legacySpace="0" w:legacyIndent="273"/>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3794"/>
    <w:rsid w:val="00011C12"/>
    <w:rsid w:val="000A7390"/>
    <w:rsid w:val="001133E4"/>
    <w:rsid w:val="00136E42"/>
    <w:rsid w:val="00155FBD"/>
    <w:rsid w:val="00157172"/>
    <w:rsid w:val="0016181D"/>
    <w:rsid w:val="00191687"/>
    <w:rsid w:val="001933AE"/>
    <w:rsid w:val="00195BAB"/>
    <w:rsid w:val="0020053D"/>
    <w:rsid w:val="00237AA1"/>
    <w:rsid w:val="00275AF5"/>
    <w:rsid w:val="002C4E2C"/>
    <w:rsid w:val="002E1E0A"/>
    <w:rsid w:val="002E5DE5"/>
    <w:rsid w:val="00311803"/>
    <w:rsid w:val="00336671"/>
    <w:rsid w:val="003414A3"/>
    <w:rsid w:val="00347D67"/>
    <w:rsid w:val="0038080D"/>
    <w:rsid w:val="003E2E94"/>
    <w:rsid w:val="00413E9C"/>
    <w:rsid w:val="00415263"/>
    <w:rsid w:val="0043539C"/>
    <w:rsid w:val="00435A98"/>
    <w:rsid w:val="00453794"/>
    <w:rsid w:val="00460210"/>
    <w:rsid w:val="004A20EB"/>
    <w:rsid w:val="004B094C"/>
    <w:rsid w:val="004D228E"/>
    <w:rsid w:val="00575933"/>
    <w:rsid w:val="005A6667"/>
    <w:rsid w:val="005B09BA"/>
    <w:rsid w:val="005D6620"/>
    <w:rsid w:val="005E20AA"/>
    <w:rsid w:val="005F1AA7"/>
    <w:rsid w:val="00620D6F"/>
    <w:rsid w:val="006B5B89"/>
    <w:rsid w:val="006C575F"/>
    <w:rsid w:val="006D1A07"/>
    <w:rsid w:val="006E120B"/>
    <w:rsid w:val="006F410B"/>
    <w:rsid w:val="00713E1A"/>
    <w:rsid w:val="00731F67"/>
    <w:rsid w:val="00741B66"/>
    <w:rsid w:val="00775CA2"/>
    <w:rsid w:val="007C6E29"/>
    <w:rsid w:val="00804FDA"/>
    <w:rsid w:val="00810947"/>
    <w:rsid w:val="008728B1"/>
    <w:rsid w:val="008819ED"/>
    <w:rsid w:val="008B2A56"/>
    <w:rsid w:val="008C7FAB"/>
    <w:rsid w:val="008E73C2"/>
    <w:rsid w:val="00904541"/>
    <w:rsid w:val="009226D4"/>
    <w:rsid w:val="00925EE8"/>
    <w:rsid w:val="00977C39"/>
    <w:rsid w:val="00985124"/>
    <w:rsid w:val="009C5686"/>
    <w:rsid w:val="009D5DC7"/>
    <w:rsid w:val="009E6C40"/>
    <w:rsid w:val="00A57FD4"/>
    <w:rsid w:val="00A91B0D"/>
    <w:rsid w:val="00A91F93"/>
    <w:rsid w:val="00B1603C"/>
    <w:rsid w:val="00B27166"/>
    <w:rsid w:val="00B46D0C"/>
    <w:rsid w:val="00B758E2"/>
    <w:rsid w:val="00BF0303"/>
    <w:rsid w:val="00C25F33"/>
    <w:rsid w:val="00C51E85"/>
    <w:rsid w:val="00C53318"/>
    <w:rsid w:val="00C57285"/>
    <w:rsid w:val="00C91545"/>
    <w:rsid w:val="00C97C91"/>
    <w:rsid w:val="00CA263A"/>
    <w:rsid w:val="00CB1C5C"/>
    <w:rsid w:val="00CE50B0"/>
    <w:rsid w:val="00D0021B"/>
    <w:rsid w:val="00D068E8"/>
    <w:rsid w:val="00D13D86"/>
    <w:rsid w:val="00D27DA2"/>
    <w:rsid w:val="00D32F23"/>
    <w:rsid w:val="00D90E6D"/>
    <w:rsid w:val="00DC63E9"/>
    <w:rsid w:val="00DD57F5"/>
    <w:rsid w:val="00DE64B1"/>
    <w:rsid w:val="00DF1951"/>
    <w:rsid w:val="00E25B5A"/>
    <w:rsid w:val="00F04E82"/>
    <w:rsid w:val="00F102C5"/>
    <w:rsid w:val="00F625D3"/>
    <w:rsid w:val="00FB71A3"/>
    <w:rsid w:val="00FE1095"/>
    <w:rsid w:val="00FE35CE"/>
    <w:rsid w:val="00FF1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79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537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453794"/>
    <w:rPr>
      <w:color w:val="0000FF"/>
      <w:u w:val="single"/>
    </w:rPr>
  </w:style>
  <w:style w:type="paragraph" w:customStyle="1" w:styleId="Style1">
    <w:name w:val="Style1"/>
    <w:basedOn w:val="a"/>
    <w:rsid w:val="00453794"/>
    <w:pPr>
      <w:widowControl w:val="0"/>
      <w:autoSpaceDE w:val="0"/>
      <w:autoSpaceDN w:val="0"/>
      <w:adjustRightInd w:val="0"/>
      <w:spacing w:after="0" w:line="322" w:lineRule="exact"/>
      <w:ind w:hanging="1901"/>
    </w:pPr>
    <w:rPr>
      <w:rFonts w:ascii="Times New Roman" w:eastAsia="Times New Roman" w:hAnsi="Times New Roman" w:cs="Times New Roman"/>
      <w:sz w:val="24"/>
      <w:szCs w:val="24"/>
      <w:lang w:eastAsia="ru-RU"/>
    </w:rPr>
  </w:style>
  <w:style w:type="paragraph" w:customStyle="1" w:styleId="Style2">
    <w:name w:val="Style2"/>
    <w:basedOn w:val="a"/>
    <w:rsid w:val="00453794"/>
    <w:pPr>
      <w:widowControl w:val="0"/>
      <w:autoSpaceDE w:val="0"/>
      <w:autoSpaceDN w:val="0"/>
      <w:adjustRightInd w:val="0"/>
      <w:spacing w:after="0" w:line="926" w:lineRule="exact"/>
    </w:pPr>
    <w:rPr>
      <w:rFonts w:ascii="Times New Roman" w:eastAsia="Times New Roman" w:hAnsi="Times New Roman" w:cs="Times New Roman"/>
      <w:sz w:val="24"/>
      <w:szCs w:val="24"/>
      <w:lang w:eastAsia="ru-RU"/>
    </w:rPr>
  </w:style>
  <w:style w:type="paragraph" w:customStyle="1" w:styleId="Style3">
    <w:name w:val="Style3"/>
    <w:basedOn w:val="a"/>
    <w:rsid w:val="00453794"/>
    <w:pPr>
      <w:widowControl w:val="0"/>
      <w:autoSpaceDE w:val="0"/>
      <w:autoSpaceDN w:val="0"/>
      <w:adjustRightInd w:val="0"/>
      <w:spacing w:after="0" w:line="315" w:lineRule="exact"/>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453794"/>
    <w:rPr>
      <w:rFonts w:ascii="Times New Roman" w:hAnsi="Times New Roman" w:cs="Times New Roman"/>
      <w:spacing w:val="20"/>
      <w:sz w:val="24"/>
      <w:szCs w:val="24"/>
    </w:rPr>
  </w:style>
  <w:style w:type="character" w:customStyle="1" w:styleId="FontStyle12">
    <w:name w:val="Font Style12"/>
    <w:basedOn w:val="a0"/>
    <w:rsid w:val="00453794"/>
    <w:rPr>
      <w:rFonts w:ascii="Times New Roman" w:hAnsi="Times New Roman" w:cs="Times New Roman"/>
      <w:spacing w:val="20"/>
      <w:sz w:val="22"/>
      <w:szCs w:val="22"/>
    </w:rPr>
  </w:style>
  <w:style w:type="paragraph" w:styleId="a4">
    <w:name w:val="No Spacing"/>
    <w:uiPriority w:val="1"/>
    <w:qFormat/>
    <w:rsid w:val="00453794"/>
    <w:pPr>
      <w:spacing w:after="0" w:line="240" w:lineRule="auto"/>
    </w:pPr>
  </w:style>
  <w:style w:type="paragraph" w:customStyle="1" w:styleId="Style5">
    <w:name w:val="Style5"/>
    <w:basedOn w:val="a"/>
    <w:rsid w:val="00011C12"/>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ConsPlusNormal">
    <w:name w:val="ConsPlusNormal"/>
    <w:rsid w:val="002E5DE5"/>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5">
    <w:name w:val="Normal (Web)"/>
    <w:basedOn w:val="a"/>
    <w:uiPriority w:val="99"/>
    <w:unhideWhenUsed/>
    <w:rsid w:val="005D66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37838">
      <w:bodyDiv w:val="1"/>
      <w:marLeft w:val="0"/>
      <w:marRight w:val="0"/>
      <w:marTop w:val="0"/>
      <w:marBottom w:val="0"/>
      <w:divBdr>
        <w:top w:val="none" w:sz="0" w:space="0" w:color="auto"/>
        <w:left w:val="none" w:sz="0" w:space="0" w:color="auto"/>
        <w:bottom w:val="none" w:sz="0" w:space="0" w:color="auto"/>
        <w:right w:val="none" w:sz="0" w:space="0" w:color="auto"/>
      </w:divBdr>
    </w:div>
    <w:div w:id="165828994">
      <w:bodyDiv w:val="1"/>
      <w:marLeft w:val="0"/>
      <w:marRight w:val="0"/>
      <w:marTop w:val="0"/>
      <w:marBottom w:val="0"/>
      <w:divBdr>
        <w:top w:val="none" w:sz="0" w:space="0" w:color="auto"/>
        <w:left w:val="none" w:sz="0" w:space="0" w:color="auto"/>
        <w:bottom w:val="none" w:sz="0" w:space="0" w:color="auto"/>
        <w:right w:val="none" w:sz="0" w:space="0" w:color="auto"/>
      </w:divBdr>
    </w:div>
    <w:div w:id="1183128748">
      <w:bodyDiv w:val="1"/>
      <w:marLeft w:val="0"/>
      <w:marRight w:val="0"/>
      <w:marTop w:val="0"/>
      <w:marBottom w:val="0"/>
      <w:divBdr>
        <w:top w:val="none" w:sz="0" w:space="0" w:color="auto"/>
        <w:left w:val="none" w:sz="0" w:space="0" w:color="auto"/>
        <w:bottom w:val="none" w:sz="0" w:space="0" w:color="auto"/>
        <w:right w:val="none" w:sz="0" w:space="0" w:color="auto"/>
      </w:divBdr>
    </w:div>
    <w:div w:id="1302543108">
      <w:bodyDiv w:val="1"/>
      <w:marLeft w:val="0"/>
      <w:marRight w:val="0"/>
      <w:marTop w:val="0"/>
      <w:marBottom w:val="0"/>
      <w:divBdr>
        <w:top w:val="none" w:sz="0" w:space="0" w:color="auto"/>
        <w:left w:val="none" w:sz="0" w:space="0" w:color="auto"/>
        <w:bottom w:val="none" w:sz="0" w:space="0" w:color="auto"/>
        <w:right w:val="none" w:sz="0" w:space="0" w:color="auto"/>
      </w:divBdr>
    </w:div>
    <w:div w:id="1304698745">
      <w:bodyDiv w:val="1"/>
      <w:marLeft w:val="0"/>
      <w:marRight w:val="0"/>
      <w:marTop w:val="0"/>
      <w:marBottom w:val="0"/>
      <w:divBdr>
        <w:top w:val="none" w:sz="0" w:space="0" w:color="auto"/>
        <w:left w:val="none" w:sz="0" w:space="0" w:color="auto"/>
        <w:bottom w:val="none" w:sz="0" w:space="0" w:color="auto"/>
        <w:right w:val="none" w:sz="0" w:space="0" w:color="auto"/>
      </w:divBdr>
    </w:div>
    <w:div w:id="1580335354">
      <w:bodyDiv w:val="1"/>
      <w:marLeft w:val="0"/>
      <w:marRight w:val="0"/>
      <w:marTop w:val="0"/>
      <w:marBottom w:val="0"/>
      <w:divBdr>
        <w:top w:val="none" w:sz="0" w:space="0" w:color="auto"/>
        <w:left w:val="none" w:sz="0" w:space="0" w:color="auto"/>
        <w:bottom w:val="none" w:sz="0" w:space="0" w:color="auto"/>
        <w:right w:val="none" w:sz="0" w:space="0" w:color="auto"/>
      </w:divBdr>
    </w:div>
    <w:div w:id="16727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D3E12-1734-4CBA-9F43-693A837F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13</Pages>
  <Words>3473</Words>
  <Characters>19801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Tolochkina</dc:creator>
  <cp:keywords/>
  <dc:description/>
  <cp:lastModifiedBy>Диденко</cp:lastModifiedBy>
  <cp:revision>18</cp:revision>
  <cp:lastPrinted>2015-12-17T01:57:00Z</cp:lastPrinted>
  <dcterms:created xsi:type="dcterms:W3CDTF">2017-10-12T05:23:00Z</dcterms:created>
  <dcterms:modified xsi:type="dcterms:W3CDTF">2019-09-17T05:08:00Z</dcterms:modified>
</cp:coreProperties>
</file>